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Cs/>
          <w:sz w:val="44"/>
          <w:szCs w:val="44"/>
        </w:rPr>
      </w:pPr>
      <w:bookmarkStart w:id="0" w:name="_GoBack"/>
      <w:bookmarkEnd w:id="0"/>
      <w:r>
        <w:rPr>
          <w:rFonts w:hint="eastAsia" w:ascii="方正小标宋简体" w:hAnsi="方正小标宋简体" w:eastAsia="方正小标宋简体" w:cs="方正小标宋简体"/>
          <w:bCs/>
          <w:sz w:val="44"/>
          <w:szCs w:val="44"/>
        </w:rPr>
        <w:t>关于转发《关于开展</w:t>
      </w:r>
      <w:r>
        <w:rPr>
          <w:rFonts w:ascii="方正小标宋简体" w:hAnsi="方正小标宋简体" w:eastAsia="方正小标宋简体" w:cs="方正小标宋简体"/>
          <w:bCs/>
          <w:sz w:val="44"/>
          <w:szCs w:val="44"/>
        </w:rPr>
        <w:t>2017</w:t>
      </w:r>
      <w:r>
        <w:rPr>
          <w:rFonts w:hint="eastAsia" w:ascii="方正小标宋简体" w:hAnsi="方正小标宋简体" w:eastAsia="方正小标宋简体" w:cs="方正小标宋简体"/>
          <w:bCs/>
          <w:sz w:val="44"/>
          <w:szCs w:val="44"/>
        </w:rPr>
        <w:t>年度高职</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学生“劲牌阳光奖学金”暨“践行工匠精神先进个人”寻访活动的通知》的通知</w:t>
      </w:r>
    </w:p>
    <w:p>
      <w:pPr>
        <w:spacing w:line="560" w:lineRule="exact"/>
        <w:rPr>
          <w:rFonts w:ascii="仿宋_GB2312" w:hAnsi="仿宋_GB2312" w:eastAsia="仿宋_GB2312" w:cs="仿宋_GB2312"/>
          <w:bCs/>
          <w:sz w:val="32"/>
          <w:szCs w:val="32"/>
        </w:rPr>
      </w:pP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各有关直属高校团委：</w:t>
      </w:r>
    </w:p>
    <w:p>
      <w:pPr>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现将团中央学校部、全国学联秘书处《关于开展</w:t>
      </w:r>
      <w:r>
        <w:rPr>
          <w:rFonts w:ascii="仿宋_GB2312" w:hAnsi="仿宋_GB2312" w:eastAsia="仿宋_GB2312" w:cs="仿宋_GB2312"/>
          <w:bCs/>
          <w:sz w:val="32"/>
          <w:szCs w:val="32"/>
        </w:rPr>
        <w:t>2017</w:t>
      </w:r>
      <w:r>
        <w:rPr>
          <w:rFonts w:hint="eastAsia" w:ascii="仿宋_GB2312" w:hAnsi="仿宋_GB2312" w:eastAsia="仿宋_GB2312" w:cs="仿宋_GB2312"/>
          <w:bCs/>
          <w:sz w:val="32"/>
          <w:szCs w:val="32"/>
        </w:rPr>
        <w:t>年度高职学生“劲牌阳光奖学金”暨“践行工匠精神先进个人”寻访活动的通知》（附件</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）转发给你们。</w:t>
      </w:r>
    </w:p>
    <w:p>
      <w:pPr>
        <w:numPr>
          <w:ilvl w:val="0"/>
          <w:numId w:val="1"/>
        </w:numPr>
        <w:spacing w:line="560" w:lineRule="exact"/>
        <w:ind w:firstLine="640" w:firstLineChars="200"/>
        <w:rPr>
          <w:rFonts w:ascii="仿宋_GB2312" w:hAnsi="仿宋_GB2312" w:eastAsia="仿宋_GB2312" w:cs="仿宋_GB2312"/>
          <w:bCs/>
          <w:color w:val="000000"/>
          <w:kern w:val="0"/>
          <w:sz w:val="32"/>
          <w:szCs w:val="32"/>
        </w:rPr>
      </w:pPr>
      <w:r>
        <w:rPr>
          <w:rFonts w:hint="eastAsia" w:ascii="楷体_GB2312" w:hAnsi="楷体_GB2312" w:eastAsia="楷体_GB2312" w:cs="楷体_GB2312"/>
          <w:bCs/>
          <w:color w:val="000000"/>
          <w:kern w:val="0"/>
          <w:sz w:val="32"/>
          <w:szCs w:val="32"/>
        </w:rPr>
        <w:t>高度重视，组织开展寻访。</w:t>
      </w:r>
      <w:r>
        <w:rPr>
          <w:rFonts w:hint="eastAsia" w:ascii="仿宋_GB2312" w:hAnsi="仿宋_GB2312" w:eastAsia="仿宋_GB2312" w:cs="仿宋_GB2312"/>
          <w:bCs/>
          <w:color w:val="000000"/>
          <w:kern w:val="0"/>
          <w:sz w:val="32"/>
          <w:szCs w:val="32"/>
        </w:rPr>
        <w:t>请各地各高校团委根据《</w:t>
      </w:r>
      <w:r>
        <w:rPr>
          <w:rFonts w:hint="eastAsia" w:ascii="仿宋_GB2312" w:hAnsi="仿宋_GB2312" w:eastAsia="仿宋_GB2312" w:cs="仿宋_GB2312"/>
          <w:bCs/>
          <w:sz w:val="32"/>
          <w:szCs w:val="32"/>
        </w:rPr>
        <w:t>高职学生“劲牌阳光奖学金”暨“践行工匠精神先进个人”寻访活动评选办法》</w:t>
      </w:r>
      <w:r>
        <w:rPr>
          <w:rFonts w:hint="eastAsia" w:ascii="仿宋_GB2312" w:hAnsi="仿宋_GB2312" w:eastAsia="仿宋_GB2312" w:cs="仿宋_GB2312"/>
          <w:bCs/>
          <w:color w:val="000000"/>
          <w:kern w:val="0"/>
          <w:sz w:val="32"/>
          <w:szCs w:val="32"/>
        </w:rPr>
        <w:t>（附件</w:t>
      </w:r>
      <w:r>
        <w:rPr>
          <w:rFonts w:ascii="仿宋_GB2312" w:hAnsi="仿宋_GB2312" w:eastAsia="仿宋_GB2312" w:cs="仿宋_GB2312"/>
          <w:bCs/>
          <w:color w:val="000000"/>
          <w:kern w:val="0"/>
          <w:sz w:val="32"/>
          <w:szCs w:val="32"/>
        </w:rPr>
        <w:t>2</w:t>
      </w:r>
      <w:r>
        <w:rPr>
          <w:rFonts w:hint="eastAsia" w:ascii="仿宋_GB2312" w:hAnsi="仿宋_GB2312" w:eastAsia="仿宋_GB2312" w:cs="仿宋_GB2312"/>
          <w:bCs/>
          <w:color w:val="000000"/>
          <w:kern w:val="0"/>
          <w:sz w:val="32"/>
          <w:szCs w:val="32"/>
        </w:rPr>
        <w:t>），组织开展寻访活动，并按照</w:t>
      </w:r>
      <w:r>
        <w:rPr>
          <w:rFonts w:hint="eastAsia" w:ascii="仿宋_GB2312" w:hAnsi="仿宋_GB2312" w:eastAsia="仿宋_GB2312" w:cs="仿宋_GB2312"/>
          <w:bCs/>
          <w:sz w:val="32"/>
          <w:szCs w:val="32"/>
        </w:rPr>
        <w:t>“劲牌阳光奖学金”</w:t>
      </w:r>
      <w:r>
        <w:rPr>
          <w:rFonts w:hint="eastAsia" w:ascii="仿宋_GB2312" w:hAnsi="仿宋_GB2312" w:eastAsia="仿宋_GB2312" w:cs="仿宋_GB2312"/>
          <w:bCs/>
          <w:color w:val="000000"/>
          <w:kern w:val="0"/>
          <w:sz w:val="32"/>
          <w:szCs w:val="32"/>
        </w:rPr>
        <w:t>推荐名额分配（附件</w:t>
      </w:r>
      <w:r>
        <w:rPr>
          <w:rFonts w:ascii="仿宋_GB2312" w:hAnsi="仿宋_GB2312" w:eastAsia="仿宋_GB2312" w:cs="仿宋_GB2312"/>
          <w:bCs/>
          <w:color w:val="000000"/>
          <w:kern w:val="0"/>
          <w:sz w:val="32"/>
          <w:szCs w:val="32"/>
        </w:rPr>
        <w:t>3</w:t>
      </w:r>
      <w:r>
        <w:rPr>
          <w:rFonts w:hint="eastAsia" w:ascii="仿宋_GB2312" w:hAnsi="仿宋_GB2312" w:eastAsia="仿宋_GB2312" w:cs="仿宋_GB2312"/>
          <w:bCs/>
          <w:color w:val="000000"/>
          <w:kern w:val="0"/>
          <w:sz w:val="32"/>
          <w:szCs w:val="32"/>
        </w:rPr>
        <w:t>）进行推荐。</w:t>
      </w:r>
    </w:p>
    <w:p>
      <w:pPr>
        <w:numPr>
          <w:ilvl w:val="0"/>
          <w:numId w:val="1"/>
        </w:numPr>
        <w:spacing w:line="560" w:lineRule="exact"/>
        <w:ind w:firstLine="640" w:firstLineChars="200"/>
        <w:rPr>
          <w:rFonts w:ascii="仿宋_GB2312" w:hAnsi="仿宋_GB2312" w:eastAsia="仿宋_GB2312" w:cs="仿宋_GB2312"/>
          <w:bCs/>
          <w:color w:val="000000"/>
          <w:kern w:val="0"/>
          <w:sz w:val="32"/>
          <w:szCs w:val="32"/>
        </w:rPr>
      </w:pPr>
      <w:r>
        <w:rPr>
          <w:rFonts w:hint="eastAsia" w:ascii="楷体_GB2312" w:hAnsi="楷体_GB2312" w:eastAsia="楷体_GB2312" w:cs="楷体_GB2312"/>
          <w:bCs/>
          <w:color w:val="000000"/>
          <w:kern w:val="0"/>
          <w:sz w:val="32"/>
          <w:szCs w:val="32"/>
        </w:rPr>
        <w:t>加强宣传，发挥典型作用。</w:t>
      </w:r>
      <w:r>
        <w:rPr>
          <w:rFonts w:hint="eastAsia" w:ascii="仿宋_GB2312" w:hAnsi="仿宋_GB2312" w:eastAsia="仿宋_GB2312" w:cs="仿宋_GB2312"/>
          <w:bCs/>
          <w:color w:val="000000"/>
          <w:kern w:val="0"/>
          <w:sz w:val="32"/>
          <w:szCs w:val="32"/>
        </w:rPr>
        <w:t>要将寻访活动与学习宣传贯彻党的十九大精神紧密结合，通过典型寻访，引领广大高职学生学习贯彻党的十九大精神和习近平新时代中国特色社会主义思想，努力在新时代绘就精彩人生。</w:t>
      </w:r>
    </w:p>
    <w:p>
      <w:pPr>
        <w:numPr>
          <w:ilvl w:val="0"/>
          <w:numId w:val="1"/>
        </w:numPr>
        <w:spacing w:line="560" w:lineRule="exact"/>
        <w:ind w:firstLine="640" w:firstLineChars="200"/>
        <w:rPr>
          <w:rFonts w:ascii="仿宋_GB2312" w:hAnsi="仿宋_GB2312" w:eastAsia="仿宋_GB2312" w:cs="仿宋_GB2312"/>
          <w:bCs/>
          <w:color w:val="000000"/>
          <w:kern w:val="0"/>
          <w:sz w:val="32"/>
          <w:szCs w:val="32"/>
        </w:rPr>
      </w:pPr>
      <w:r>
        <w:rPr>
          <w:rFonts w:hint="eastAsia" w:ascii="楷体_GB2312" w:hAnsi="楷体_GB2312" w:eastAsia="楷体_GB2312" w:cs="楷体_GB2312"/>
          <w:bCs/>
          <w:color w:val="000000"/>
          <w:kern w:val="0"/>
          <w:sz w:val="32"/>
          <w:szCs w:val="32"/>
        </w:rPr>
        <w:t>注意节点，按时推荐申报。</w:t>
      </w:r>
      <w:r>
        <w:rPr>
          <w:rFonts w:ascii="仿宋_GB2312" w:hAnsi="仿宋_GB2312" w:eastAsia="仿宋_GB2312" w:cs="仿宋_GB2312"/>
          <w:bCs/>
          <w:color w:val="FF0000"/>
          <w:kern w:val="0"/>
          <w:sz w:val="32"/>
          <w:szCs w:val="32"/>
        </w:rPr>
        <w:t>2018</w:t>
      </w:r>
      <w:r>
        <w:rPr>
          <w:rFonts w:hint="eastAsia" w:ascii="仿宋_GB2312" w:hAnsi="仿宋_GB2312" w:eastAsia="仿宋_GB2312" w:cs="仿宋_GB2312"/>
          <w:bCs/>
          <w:color w:val="FF0000"/>
          <w:kern w:val="0"/>
          <w:sz w:val="32"/>
          <w:szCs w:val="32"/>
        </w:rPr>
        <w:t>年</w:t>
      </w:r>
      <w:r>
        <w:rPr>
          <w:rFonts w:ascii="仿宋_GB2312" w:hAnsi="仿宋_GB2312" w:eastAsia="仿宋_GB2312" w:cs="仿宋_GB2312"/>
          <w:bCs/>
          <w:color w:val="FF0000"/>
          <w:kern w:val="0"/>
          <w:sz w:val="32"/>
          <w:szCs w:val="32"/>
        </w:rPr>
        <w:t>1</w:t>
      </w:r>
      <w:r>
        <w:rPr>
          <w:rFonts w:hint="eastAsia" w:ascii="仿宋_GB2312" w:hAnsi="仿宋_GB2312" w:eastAsia="仿宋_GB2312" w:cs="仿宋_GB2312"/>
          <w:bCs/>
          <w:color w:val="FF0000"/>
          <w:kern w:val="0"/>
          <w:sz w:val="32"/>
          <w:szCs w:val="32"/>
        </w:rPr>
        <w:t>月</w:t>
      </w:r>
      <w:r>
        <w:rPr>
          <w:rFonts w:ascii="仿宋_GB2312" w:hAnsi="仿宋_GB2312" w:eastAsia="仿宋_GB2312" w:cs="仿宋_GB2312"/>
          <w:bCs/>
          <w:color w:val="FF0000"/>
          <w:kern w:val="0"/>
          <w:sz w:val="32"/>
          <w:szCs w:val="32"/>
        </w:rPr>
        <w:t>11</w:t>
      </w:r>
      <w:r>
        <w:rPr>
          <w:rFonts w:hint="eastAsia" w:ascii="仿宋_GB2312" w:hAnsi="仿宋_GB2312" w:eastAsia="仿宋_GB2312" w:cs="仿宋_GB2312"/>
          <w:bCs/>
          <w:color w:val="FF0000"/>
          <w:kern w:val="0"/>
          <w:sz w:val="32"/>
          <w:szCs w:val="32"/>
        </w:rPr>
        <w:t>日前</w:t>
      </w:r>
      <w:r>
        <w:rPr>
          <w:rFonts w:hint="eastAsia" w:ascii="仿宋_GB2312" w:hAnsi="仿宋_GB2312" w:eastAsia="仿宋_GB2312" w:cs="仿宋_GB2312"/>
          <w:bCs/>
          <w:color w:val="000000"/>
          <w:kern w:val="0"/>
          <w:sz w:val="32"/>
          <w:szCs w:val="32"/>
        </w:rPr>
        <w:t>，将《</w:t>
      </w:r>
      <w:r>
        <w:rPr>
          <w:rFonts w:ascii="仿宋_GB2312" w:hAnsi="仿宋_GB2312" w:eastAsia="仿宋_GB2312" w:cs="仿宋_GB2312"/>
          <w:bCs/>
          <w:color w:val="000000"/>
          <w:kern w:val="0"/>
          <w:sz w:val="32"/>
          <w:szCs w:val="32"/>
        </w:rPr>
        <w:t>2017</w:t>
      </w:r>
      <w:r>
        <w:rPr>
          <w:rFonts w:hint="eastAsia" w:ascii="仿宋_GB2312" w:hAnsi="仿宋_GB2312" w:eastAsia="仿宋_GB2312" w:cs="仿宋_GB2312"/>
          <w:bCs/>
          <w:color w:val="000000"/>
          <w:kern w:val="0"/>
          <w:sz w:val="32"/>
          <w:szCs w:val="32"/>
        </w:rPr>
        <w:t>年度高职学生“劲牌阳光奖学金”推荐人选汇总表》（附件</w:t>
      </w:r>
      <w:r>
        <w:rPr>
          <w:rFonts w:ascii="仿宋_GB2312" w:hAnsi="仿宋_GB2312" w:eastAsia="仿宋_GB2312" w:cs="仿宋_GB2312"/>
          <w:bCs/>
          <w:color w:val="000000"/>
          <w:kern w:val="0"/>
          <w:sz w:val="32"/>
          <w:szCs w:val="32"/>
        </w:rPr>
        <w:t>4</w:t>
      </w:r>
      <w:r>
        <w:rPr>
          <w:rFonts w:hint="eastAsia" w:ascii="仿宋_GB2312" w:hAnsi="仿宋_GB2312" w:eastAsia="仿宋_GB2312" w:cs="仿宋_GB2312"/>
          <w:bCs/>
          <w:color w:val="000000"/>
          <w:kern w:val="0"/>
          <w:sz w:val="32"/>
          <w:szCs w:val="32"/>
        </w:rPr>
        <w:t>）、《</w:t>
      </w:r>
      <w:r>
        <w:rPr>
          <w:rFonts w:ascii="仿宋_GB2312" w:hAnsi="仿宋_GB2312" w:eastAsia="仿宋_GB2312" w:cs="仿宋_GB2312"/>
          <w:bCs/>
          <w:color w:val="000000"/>
          <w:kern w:val="0"/>
          <w:sz w:val="32"/>
          <w:szCs w:val="32"/>
        </w:rPr>
        <w:t>2017</w:t>
      </w:r>
      <w:r>
        <w:rPr>
          <w:rFonts w:hint="eastAsia" w:ascii="仿宋_GB2312" w:hAnsi="仿宋_GB2312" w:eastAsia="仿宋_GB2312" w:cs="仿宋_GB2312"/>
          <w:bCs/>
          <w:color w:val="000000"/>
          <w:kern w:val="0"/>
          <w:sz w:val="32"/>
          <w:szCs w:val="32"/>
        </w:rPr>
        <w:t>年度高职学生“劲牌阳光奖学金”推荐人选基本信息表》（附件</w:t>
      </w:r>
      <w:r>
        <w:rPr>
          <w:rFonts w:ascii="仿宋_GB2312" w:hAnsi="仿宋_GB2312" w:eastAsia="仿宋_GB2312" w:cs="仿宋_GB2312"/>
          <w:bCs/>
          <w:color w:val="000000"/>
          <w:kern w:val="0"/>
          <w:sz w:val="32"/>
          <w:szCs w:val="32"/>
        </w:rPr>
        <w:t>5</w:t>
      </w:r>
      <w:r>
        <w:rPr>
          <w:rFonts w:hint="eastAsia" w:ascii="仿宋_GB2312" w:hAnsi="仿宋_GB2312" w:eastAsia="仿宋_GB2312" w:cs="仿宋_GB2312"/>
          <w:bCs/>
          <w:color w:val="000000"/>
          <w:kern w:val="0"/>
          <w:sz w:val="32"/>
          <w:szCs w:val="32"/>
        </w:rPr>
        <w:t>）电子版及盖章扫描版发送至团市委学校部邮箱</w:t>
      </w:r>
      <w:r>
        <w:rPr>
          <w:rFonts w:ascii="仿宋_GB2312" w:hAnsi="仿宋_GB2312" w:eastAsia="仿宋_GB2312" w:cs="仿宋_GB2312"/>
          <w:bCs/>
          <w:color w:val="000000"/>
          <w:kern w:val="0"/>
          <w:sz w:val="32"/>
          <w:szCs w:val="32"/>
        </w:rPr>
        <w:t>2382016@163.com</w:t>
      </w:r>
      <w:r>
        <w:rPr>
          <w:rFonts w:hint="eastAsia" w:ascii="仿宋_GB2312" w:hAnsi="仿宋_GB2312" w:eastAsia="仿宋_GB2312" w:cs="仿宋_GB2312"/>
          <w:bCs/>
          <w:color w:val="000000"/>
          <w:kern w:val="0"/>
          <w:sz w:val="32"/>
          <w:szCs w:val="32"/>
        </w:rPr>
        <w:t>。</w:t>
      </w:r>
    </w:p>
    <w:p>
      <w:pPr>
        <w:spacing w:line="560" w:lineRule="exact"/>
        <w:ind w:firstLine="640" w:firstLineChars="200"/>
        <w:rPr>
          <w:rFonts w:ascii="仿宋_GB2312" w:hAnsi="仿宋_GB2312" w:eastAsia="仿宋_GB2312" w:cs="仿宋_GB2312"/>
          <w:bCs/>
          <w:color w:val="000000"/>
          <w:kern w:val="0"/>
          <w:sz w:val="32"/>
          <w:szCs w:val="32"/>
        </w:rPr>
      </w:pP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kern w:val="0"/>
          <w:sz w:val="32"/>
          <w:szCs w:val="32"/>
        </w:rPr>
        <w:t>附件：</w:t>
      </w:r>
      <w:r>
        <w:rPr>
          <w:rFonts w:ascii="仿宋_GB2312" w:hAnsi="仿宋_GB2312" w:eastAsia="仿宋_GB2312" w:cs="仿宋_GB2312"/>
          <w:bCs/>
          <w:color w:val="000000"/>
          <w:kern w:val="0"/>
          <w:sz w:val="32"/>
          <w:szCs w:val="32"/>
        </w:rPr>
        <w:t>1</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sz w:val="32"/>
          <w:szCs w:val="32"/>
        </w:rPr>
        <w:t>关于开展</w:t>
      </w:r>
      <w:r>
        <w:rPr>
          <w:rFonts w:ascii="仿宋_GB2312" w:hAnsi="仿宋_GB2312" w:eastAsia="仿宋_GB2312" w:cs="仿宋_GB2312"/>
          <w:bCs/>
          <w:sz w:val="32"/>
          <w:szCs w:val="32"/>
        </w:rPr>
        <w:t>2017</w:t>
      </w:r>
      <w:r>
        <w:rPr>
          <w:rFonts w:hint="eastAsia" w:ascii="仿宋_GB2312" w:hAnsi="仿宋_GB2312" w:eastAsia="仿宋_GB2312" w:cs="仿宋_GB2312"/>
          <w:bCs/>
          <w:sz w:val="32"/>
          <w:szCs w:val="32"/>
        </w:rPr>
        <w:t>年度高职学生“劲牌阳光奖学</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金”暨“践行工匠精神先进个人”寻访活动</w:t>
      </w:r>
    </w:p>
    <w:p>
      <w:pPr>
        <w:spacing w:line="560" w:lineRule="exact"/>
        <w:ind w:firstLine="640" w:firstLineChars="200"/>
        <w:rPr>
          <w:rFonts w:ascii="仿宋_GB2312" w:hAnsi="仿宋_GB2312" w:eastAsia="仿宋_GB2312" w:cs="仿宋_GB2312"/>
          <w:bCs/>
          <w:color w:val="000000"/>
          <w:kern w:val="0"/>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的通知</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color w:val="000000"/>
          <w:kern w:val="0"/>
          <w:sz w:val="32"/>
          <w:szCs w:val="32"/>
        </w:rPr>
        <w:t xml:space="preserve">      2</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sz w:val="32"/>
          <w:szCs w:val="32"/>
        </w:rPr>
        <w:t>高职学生“劲牌阳光奖学金”暨“践行工匠</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精神先进个人”寻访活动评选办法</w:t>
      </w:r>
    </w:p>
    <w:p>
      <w:pPr>
        <w:spacing w:line="560" w:lineRule="exact"/>
        <w:ind w:firstLine="1600" w:firstLineChars="500"/>
        <w:rPr>
          <w:rFonts w:ascii="仿宋_GB2312" w:hAnsi="仿宋_GB2312" w:eastAsia="仿宋_GB2312" w:cs="仿宋_GB2312"/>
          <w:bCs/>
          <w:color w:val="000000"/>
          <w:kern w:val="0"/>
          <w:sz w:val="32"/>
          <w:szCs w:val="32"/>
        </w:rPr>
      </w:pPr>
      <w:r>
        <w:rPr>
          <w:rFonts w:ascii="仿宋_GB2312" w:hAnsi="仿宋_GB2312" w:eastAsia="仿宋_GB2312" w:cs="仿宋_GB2312"/>
          <w:bCs/>
          <w:color w:val="000000"/>
          <w:kern w:val="0"/>
          <w:sz w:val="32"/>
          <w:szCs w:val="32"/>
        </w:rPr>
        <w:t>3</w:t>
      </w:r>
      <w:r>
        <w:rPr>
          <w:rFonts w:hint="eastAsia" w:ascii="仿宋_GB2312" w:hAnsi="仿宋_GB2312" w:eastAsia="仿宋_GB2312" w:cs="仿宋_GB2312"/>
          <w:bCs/>
          <w:color w:val="000000"/>
          <w:kern w:val="0"/>
          <w:sz w:val="32"/>
          <w:szCs w:val="32"/>
        </w:rPr>
        <w:t>．</w:t>
      </w:r>
      <w:r>
        <w:rPr>
          <w:rFonts w:ascii="仿宋_GB2312" w:hAnsi="仿宋_GB2312" w:eastAsia="仿宋_GB2312" w:cs="仿宋_GB2312"/>
          <w:bCs/>
          <w:color w:val="000000"/>
          <w:kern w:val="0"/>
          <w:sz w:val="32"/>
          <w:szCs w:val="32"/>
        </w:rPr>
        <w:t>2017</w:t>
      </w:r>
      <w:r>
        <w:rPr>
          <w:rFonts w:hint="eastAsia" w:ascii="仿宋_GB2312" w:hAnsi="仿宋_GB2312" w:eastAsia="仿宋_GB2312" w:cs="仿宋_GB2312"/>
          <w:bCs/>
          <w:color w:val="000000"/>
          <w:kern w:val="0"/>
          <w:sz w:val="32"/>
          <w:szCs w:val="32"/>
        </w:rPr>
        <w:t>年度</w:t>
      </w:r>
      <w:r>
        <w:rPr>
          <w:rFonts w:hint="eastAsia" w:ascii="仿宋_GB2312" w:hAnsi="仿宋_GB2312" w:eastAsia="仿宋_GB2312" w:cs="仿宋_GB2312"/>
          <w:bCs/>
          <w:sz w:val="32"/>
          <w:szCs w:val="32"/>
        </w:rPr>
        <w:t>高职学生“劲牌阳光奖学金”</w:t>
      </w:r>
      <w:r>
        <w:rPr>
          <w:rFonts w:hint="eastAsia" w:ascii="仿宋_GB2312" w:hAnsi="仿宋_GB2312" w:eastAsia="仿宋_GB2312" w:cs="仿宋_GB2312"/>
          <w:bCs/>
          <w:color w:val="000000"/>
          <w:kern w:val="0"/>
          <w:sz w:val="32"/>
          <w:szCs w:val="32"/>
        </w:rPr>
        <w:t>推荐</w:t>
      </w:r>
    </w:p>
    <w:p>
      <w:pPr>
        <w:spacing w:line="560" w:lineRule="exact"/>
        <w:ind w:firstLine="1600" w:firstLineChars="500"/>
        <w:rPr>
          <w:rFonts w:ascii="仿宋_GB2312" w:hAnsi="仿宋_GB2312" w:eastAsia="仿宋_GB2312" w:cs="仿宋_GB2312"/>
          <w:bCs/>
          <w:color w:val="000000"/>
          <w:kern w:val="0"/>
          <w:sz w:val="32"/>
          <w:szCs w:val="32"/>
        </w:rPr>
      </w:pPr>
      <w:r>
        <w:rPr>
          <w:rFonts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color w:val="000000"/>
          <w:kern w:val="0"/>
          <w:sz w:val="32"/>
          <w:szCs w:val="32"/>
        </w:rPr>
        <w:t>名额分配表</w:t>
      </w:r>
    </w:p>
    <w:p>
      <w:pPr>
        <w:spacing w:line="560" w:lineRule="exact"/>
        <w:ind w:firstLine="1600" w:firstLineChars="500"/>
        <w:rPr>
          <w:rFonts w:ascii="仿宋_GB2312" w:hAnsi="仿宋_GB2312" w:eastAsia="仿宋_GB2312" w:cs="仿宋_GB2312"/>
          <w:bCs/>
          <w:sz w:val="32"/>
          <w:szCs w:val="32"/>
        </w:rPr>
      </w:pPr>
      <w:r>
        <w:rPr>
          <w:rFonts w:ascii="仿宋_GB2312" w:hAnsi="仿宋_GB2312" w:eastAsia="仿宋_GB2312" w:cs="仿宋_GB2312"/>
          <w:bCs/>
          <w:color w:val="000000"/>
          <w:kern w:val="0"/>
          <w:sz w:val="32"/>
          <w:szCs w:val="32"/>
        </w:rPr>
        <w:t>4</w:t>
      </w:r>
      <w:r>
        <w:rPr>
          <w:rFonts w:hint="eastAsia" w:ascii="仿宋_GB2312" w:hAnsi="仿宋_GB2312" w:eastAsia="仿宋_GB2312" w:cs="仿宋_GB2312"/>
          <w:bCs/>
          <w:color w:val="000000"/>
          <w:kern w:val="0"/>
          <w:sz w:val="32"/>
          <w:szCs w:val="32"/>
        </w:rPr>
        <w:t>．</w:t>
      </w:r>
      <w:r>
        <w:rPr>
          <w:rFonts w:ascii="仿宋_GB2312" w:hAnsi="仿宋_GB2312" w:eastAsia="仿宋_GB2312" w:cs="仿宋_GB2312"/>
          <w:bCs/>
          <w:color w:val="000000"/>
          <w:kern w:val="0"/>
          <w:sz w:val="32"/>
          <w:szCs w:val="32"/>
        </w:rPr>
        <w:t>2017</w:t>
      </w:r>
      <w:r>
        <w:rPr>
          <w:rFonts w:hint="eastAsia" w:ascii="仿宋_GB2312" w:hAnsi="仿宋_GB2312" w:eastAsia="仿宋_GB2312" w:cs="仿宋_GB2312"/>
          <w:bCs/>
          <w:color w:val="000000"/>
          <w:kern w:val="0"/>
          <w:sz w:val="32"/>
          <w:szCs w:val="32"/>
        </w:rPr>
        <w:t>年度高职学生</w:t>
      </w:r>
      <w:r>
        <w:rPr>
          <w:rFonts w:hint="eastAsia" w:ascii="仿宋_GB2312" w:hAnsi="仿宋_GB2312" w:eastAsia="仿宋_GB2312" w:cs="仿宋_GB2312"/>
          <w:bCs/>
          <w:sz w:val="32"/>
          <w:szCs w:val="32"/>
        </w:rPr>
        <w:t>“劲牌阳光奖学金”推荐</w:t>
      </w:r>
    </w:p>
    <w:p>
      <w:pPr>
        <w:spacing w:line="560" w:lineRule="exact"/>
        <w:ind w:firstLine="1600" w:firstLineChars="500"/>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人选汇总表</w:t>
      </w:r>
    </w:p>
    <w:p>
      <w:pPr>
        <w:spacing w:line="560" w:lineRule="exact"/>
        <w:ind w:firstLine="1600" w:firstLineChars="500"/>
        <w:rPr>
          <w:rFonts w:ascii="仿宋_GB2312" w:hAnsi="仿宋_GB2312" w:eastAsia="仿宋_GB2312" w:cs="仿宋_GB2312"/>
          <w:bCs/>
          <w:color w:val="000000"/>
          <w:kern w:val="0"/>
          <w:sz w:val="32"/>
          <w:szCs w:val="32"/>
        </w:rPr>
      </w:pPr>
      <w:r>
        <w:rPr>
          <w:rFonts w:ascii="仿宋_GB2312" w:hAnsi="仿宋_GB2312" w:eastAsia="仿宋_GB2312" w:cs="仿宋_GB2312"/>
          <w:bCs/>
          <w:color w:val="000000"/>
          <w:kern w:val="0"/>
          <w:sz w:val="32"/>
          <w:szCs w:val="32"/>
        </w:rPr>
        <w:t>5</w:t>
      </w:r>
      <w:r>
        <w:rPr>
          <w:rFonts w:hint="eastAsia" w:ascii="仿宋_GB2312" w:hAnsi="仿宋_GB2312" w:eastAsia="仿宋_GB2312" w:cs="仿宋_GB2312"/>
          <w:bCs/>
          <w:color w:val="000000"/>
          <w:kern w:val="0"/>
          <w:sz w:val="32"/>
          <w:szCs w:val="32"/>
        </w:rPr>
        <w:t>．</w:t>
      </w:r>
      <w:r>
        <w:rPr>
          <w:rFonts w:ascii="仿宋_GB2312" w:hAnsi="仿宋_GB2312" w:eastAsia="仿宋_GB2312" w:cs="仿宋_GB2312"/>
          <w:bCs/>
          <w:color w:val="000000"/>
          <w:kern w:val="0"/>
          <w:sz w:val="32"/>
          <w:szCs w:val="32"/>
        </w:rPr>
        <w:t>2017</w:t>
      </w:r>
      <w:r>
        <w:rPr>
          <w:rFonts w:hint="eastAsia" w:ascii="仿宋_GB2312" w:hAnsi="仿宋_GB2312" w:eastAsia="仿宋_GB2312" w:cs="仿宋_GB2312"/>
          <w:bCs/>
          <w:color w:val="000000"/>
          <w:kern w:val="0"/>
          <w:sz w:val="32"/>
          <w:szCs w:val="32"/>
        </w:rPr>
        <w:t>年度高职学生“劲牌阳光奖学金”推荐</w:t>
      </w:r>
    </w:p>
    <w:p>
      <w:pPr>
        <w:spacing w:line="560" w:lineRule="exact"/>
        <w:ind w:firstLine="1600" w:firstLineChars="500"/>
        <w:rPr>
          <w:rFonts w:ascii="仿宋_GB2312" w:hAnsi="仿宋_GB2312" w:eastAsia="仿宋_GB2312" w:cs="仿宋_GB2312"/>
          <w:bCs/>
          <w:sz w:val="32"/>
          <w:szCs w:val="32"/>
        </w:rPr>
      </w:pPr>
      <w:r>
        <w:rPr>
          <w:rFonts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color w:val="000000"/>
          <w:kern w:val="0"/>
          <w:sz w:val="32"/>
          <w:szCs w:val="32"/>
        </w:rPr>
        <w:t>人选基本信息表</w:t>
      </w:r>
    </w:p>
    <w:p>
      <w:pPr>
        <w:spacing w:line="560" w:lineRule="exact"/>
        <w:ind w:firstLine="1600" w:firstLineChars="500"/>
        <w:rPr>
          <w:rFonts w:ascii="仿宋_GB2312" w:hAnsi="仿宋_GB2312" w:eastAsia="仿宋_GB2312" w:cs="仿宋_GB2312"/>
          <w:bCs/>
          <w:sz w:val="32"/>
          <w:szCs w:val="32"/>
        </w:rPr>
      </w:pPr>
    </w:p>
    <w:p>
      <w:pPr>
        <w:spacing w:line="560" w:lineRule="exact"/>
        <w:ind w:firstLine="1600" w:firstLineChars="500"/>
        <w:rPr>
          <w:rFonts w:ascii="仿宋_GB2312" w:hAnsi="仿宋_GB2312" w:eastAsia="仿宋_GB2312" w:cs="仿宋_GB2312"/>
          <w:bCs/>
          <w:sz w:val="32"/>
          <w:szCs w:val="32"/>
        </w:rPr>
      </w:pPr>
    </w:p>
    <w:p>
      <w:pPr>
        <w:spacing w:line="560" w:lineRule="exact"/>
        <w:jc w:val="left"/>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共青团福建省委学校部</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福建省学生联合会秘书处</w:t>
      </w:r>
    </w:p>
    <w:p>
      <w:pPr>
        <w:spacing w:line="560" w:lineRule="exact"/>
        <w:ind w:firstLine="640"/>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                            2017</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11</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30</w:t>
      </w:r>
      <w:r>
        <w:rPr>
          <w:rFonts w:hint="eastAsia" w:ascii="仿宋_GB2312" w:hAnsi="仿宋_GB2312" w:eastAsia="仿宋_GB2312" w:cs="仿宋_GB2312"/>
          <w:bCs/>
          <w:sz w:val="32"/>
          <w:szCs w:val="32"/>
        </w:rPr>
        <w:t>日</w:t>
      </w:r>
    </w:p>
    <w:p>
      <w:pPr>
        <w:spacing w:line="560" w:lineRule="exact"/>
        <w:rPr>
          <w:rFonts w:ascii="仿宋_GB2312" w:hAnsi="仿宋_GB2312" w:eastAsia="仿宋_GB2312" w:cs="仿宋_GB2312"/>
          <w:bCs/>
          <w:sz w:val="32"/>
          <w:szCs w:val="32"/>
        </w:rPr>
      </w:pPr>
    </w:p>
    <w:p/>
    <w:p/>
    <w:p/>
    <w:p/>
    <w:p/>
    <w:p/>
    <w:p/>
    <w:p/>
    <w:p/>
    <w:p/>
    <w:p>
      <w:pPr>
        <w:spacing w:line="560" w:lineRule="exact"/>
        <w:rPr>
          <w:rFonts w:ascii="黑体" w:hAnsi="黑体" w:eastAsia="黑体" w:cs="黑体"/>
          <w:bCs/>
          <w:sz w:val="24"/>
          <w:szCs w:val="24"/>
        </w:rPr>
      </w:pPr>
      <w:r>
        <w:rPr>
          <w:rFonts w:hint="eastAsia" w:ascii="黑体" w:hAnsi="黑体" w:eastAsia="黑体" w:cs="黑体"/>
          <w:bCs/>
          <w:sz w:val="32"/>
          <w:szCs w:val="32"/>
        </w:rPr>
        <w:t>附件</w:t>
      </w:r>
      <w:r>
        <w:rPr>
          <w:rFonts w:ascii="黑体" w:hAnsi="黑体" w:eastAsia="黑体" w:cs="黑体"/>
          <w:bCs/>
          <w:sz w:val="32"/>
          <w:szCs w:val="32"/>
        </w:rPr>
        <w:t>1</w:t>
      </w:r>
    </w:p>
    <w:p>
      <w:pPr>
        <w:spacing w:line="560" w:lineRule="exact"/>
        <w:rPr>
          <w:rFonts w:ascii="黑体" w:hAnsi="黑体" w:eastAsia="黑体" w:cs="黑体"/>
          <w:bCs/>
          <w:sz w:val="24"/>
          <w:szCs w:val="2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关于开展</w:t>
      </w:r>
      <w:r>
        <w:rPr>
          <w:rFonts w:ascii="方正小标宋简体" w:hAnsi="方正小标宋简体" w:eastAsia="方正小标宋简体" w:cs="方正小标宋简体"/>
          <w:bCs/>
          <w:sz w:val="44"/>
          <w:szCs w:val="44"/>
        </w:rPr>
        <w:t>2017</w:t>
      </w:r>
      <w:r>
        <w:rPr>
          <w:rFonts w:hint="eastAsia" w:ascii="方正小标宋简体" w:hAnsi="方正小标宋简体" w:eastAsia="方正小标宋简体" w:cs="方正小标宋简体"/>
          <w:bCs/>
          <w:sz w:val="44"/>
          <w:szCs w:val="44"/>
        </w:rPr>
        <w:t>年度高职学生</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“劲牌阳光奖学金”暨“践行工匠精神</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先进个人”寻访活动的通知</w:t>
      </w:r>
    </w:p>
    <w:p>
      <w:pPr>
        <w:spacing w:line="560" w:lineRule="exact"/>
        <w:rPr>
          <w:rFonts w:ascii="黑体" w:hAnsi="黑体" w:eastAsia="黑体" w:cs="黑体"/>
          <w:bCs/>
          <w:sz w:val="32"/>
          <w:szCs w:val="32"/>
        </w:rPr>
      </w:pP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各省级团委学校部、学联秘书处，各高职院校团委：</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为认真学习贯彻党的十九大精神，深入推进社会主义核心价值观建设，用优秀典型引领广大高职学生励志勤学、刻苦磨炼，弘扬精益求精的工匠精神，以技高一筹的过硬本领投身新时代伟大实践，勇做担当民族复兴大任的时代新人，团中央学校部、全国学联秘书处和劲牌有限公司决定开展</w:t>
      </w:r>
      <w:r>
        <w:rPr>
          <w:rFonts w:ascii="仿宋_GB2312" w:hAnsi="仿宋_GB2312" w:eastAsia="仿宋_GB2312" w:cs="仿宋_GB2312"/>
          <w:bCs/>
          <w:sz w:val="32"/>
          <w:szCs w:val="32"/>
        </w:rPr>
        <w:t>2017</w:t>
      </w:r>
      <w:r>
        <w:rPr>
          <w:rFonts w:hint="eastAsia" w:ascii="仿宋_GB2312" w:hAnsi="仿宋_GB2312" w:eastAsia="仿宋_GB2312" w:cs="仿宋_GB2312"/>
          <w:bCs/>
          <w:sz w:val="32"/>
          <w:szCs w:val="32"/>
        </w:rPr>
        <w:t>年度高职学生“劲牌阳光奖学金”暨“践行工匠精神先进个人”寻访活动，有关事项通知如下。</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一、主办单位</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团中央学校部、全国学联秘书处、劲牌有限公司</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二、寻访对象</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寻访对象及条件，请认真参照《高职学生“劲牌阳光奖学金”暨“践行工匠精神先进个人”寻访活动评选办法》</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三、寻访时间安排</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2017</w:t>
      </w:r>
      <w:r>
        <w:rPr>
          <w:rFonts w:hint="eastAsia" w:ascii="仿宋_GB2312" w:hAnsi="仿宋_GB2312" w:eastAsia="仿宋_GB2312" w:cs="仿宋_GB2312"/>
          <w:bCs/>
          <w:sz w:val="32"/>
          <w:szCs w:val="32"/>
        </w:rPr>
        <w:t>年度寻访活动具体时间安排为，校级寻访阶段于</w:t>
      </w:r>
      <w:r>
        <w:rPr>
          <w:rFonts w:ascii="仿宋_GB2312" w:hAnsi="仿宋_GB2312" w:eastAsia="仿宋_GB2312" w:cs="仿宋_GB2312"/>
          <w:bCs/>
          <w:sz w:val="32"/>
          <w:szCs w:val="32"/>
        </w:rPr>
        <w:t>2018</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15</w:t>
      </w:r>
      <w:r>
        <w:rPr>
          <w:rFonts w:hint="eastAsia" w:ascii="仿宋_GB2312" w:hAnsi="仿宋_GB2312" w:eastAsia="仿宋_GB2312" w:cs="仿宋_GB2312"/>
          <w:bCs/>
          <w:sz w:val="32"/>
          <w:szCs w:val="32"/>
        </w:rPr>
        <w:t>日前完成；省级推荐阶段于</w:t>
      </w:r>
      <w:r>
        <w:rPr>
          <w:rFonts w:ascii="仿宋_GB2312" w:hAnsi="仿宋_GB2312" w:eastAsia="仿宋_GB2312" w:cs="仿宋_GB2312"/>
          <w:bCs/>
          <w:sz w:val="32"/>
          <w:szCs w:val="32"/>
        </w:rPr>
        <w:t>2018</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28</w:t>
      </w:r>
      <w:r>
        <w:rPr>
          <w:rFonts w:hint="eastAsia" w:ascii="仿宋_GB2312" w:hAnsi="仿宋_GB2312" w:eastAsia="仿宋_GB2312" w:cs="仿宋_GB2312"/>
          <w:bCs/>
          <w:sz w:val="32"/>
          <w:szCs w:val="32"/>
        </w:rPr>
        <w:t>日前完成，按分配名额等额推荐，并报送本省份推荐人选汇总表、特别奖候选人基本信息表等有关材料。</w:t>
      </w:r>
      <w:r>
        <w:rPr>
          <w:rFonts w:ascii="仿宋_GB2312" w:hAnsi="仿宋_GB2312" w:eastAsia="仿宋_GB2312" w:cs="仿宋_GB2312"/>
          <w:bCs/>
          <w:sz w:val="32"/>
          <w:szCs w:val="32"/>
        </w:rPr>
        <w:t>2018</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月，在“团中央学校部”微信平台（</w:t>
      </w:r>
      <w:r>
        <w:rPr>
          <w:rFonts w:ascii="仿宋_GB2312" w:hAnsi="仿宋_GB2312" w:eastAsia="仿宋_GB2312" w:cs="仿宋_GB2312"/>
          <w:bCs/>
          <w:sz w:val="32"/>
          <w:szCs w:val="32"/>
        </w:rPr>
        <w:t>tzyxxb</w:t>
      </w:r>
      <w:r>
        <w:rPr>
          <w:rFonts w:hint="eastAsia" w:ascii="仿宋_GB2312" w:hAnsi="仿宋_GB2312" w:eastAsia="仿宋_GB2312" w:cs="仿宋_GB2312"/>
          <w:bCs/>
          <w:sz w:val="32"/>
          <w:szCs w:val="32"/>
        </w:rPr>
        <w:t>）对特别奖候选人进行网络展示，结合专家评审评定特别奖拟获奖人选。</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四、有关要求</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省级团委学校部、学联秘书处和各高职院校团委要将寻访活动与学习宣传贯彻党的十九大精神紧密结合，通过可亲可学的典型的寻访，引领广大高职学生认真学习党的十九大精神和习近平新时代中国特色社会主义思想，认清国家大势、把握时代机遇、勇担历史重任，努力在新时代创造属于高职学生的精彩人生。</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省级团委学校部、学联秘书处和各高职院校团委要遵照《高职学生“劲牌阳光奖学金”暨“践行工匠精神先进个人”寻访活动评选办法》，认真组织开展好本级寻访活动各个环节的工作。寻访活动有关事宜请咨询团中央学校部职业院校处。</w:t>
      </w:r>
    </w:p>
    <w:p>
      <w:pPr>
        <w:spacing w:line="560" w:lineRule="exact"/>
        <w:rPr>
          <w:rFonts w:ascii="黑体" w:hAnsi="黑体" w:eastAsia="黑体" w:cs="黑体"/>
          <w:bCs/>
          <w:sz w:val="32"/>
          <w:szCs w:val="32"/>
        </w:rPr>
        <w:sectPr>
          <w:footerReference r:id="rId3" w:type="default"/>
          <w:pgSz w:w="11906" w:h="16838"/>
          <w:pgMar w:top="1440" w:right="1800" w:bottom="1440" w:left="1800" w:header="851" w:footer="992" w:gutter="0"/>
          <w:cols w:space="720" w:num="1"/>
          <w:docGrid w:type="lines" w:linePitch="312" w:charSpace="0"/>
        </w:sectPr>
      </w:pPr>
    </w:p>
    <w:p>
      <w:pPr>
        <w:spacing w:line="560" w:lineRule="exact"/>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2</w:t>
      </w:r>
    </w:p>
    <w:p>
      <w:pPr>
        <w:spacing w:line="560" w:lineRule="exact"/>
        <w:rPr>
          <w:rFonts w:ascii="黑体" w:hAnsi="黑体" w:eastAsia="黑体" w:cs="黑体"/>
          <w:bCs/>
          <w:sz w:val="32"/>
          <w:szCs w:val="32"/>
        </w:rPr>
      </w:pPr>
    </w:p>
    <w:p>
      <w:pPr>
        <w:spacing w:line="560" w:lineRule="exact"/>
        <w:jc w:val="center"/>
        <w:rPr>
          <w:rFonts w:ascii="仿宋_GB2312" w:hAnsi="仿宋_GB2312" w:eastAsia="仿宋_GB2312" w:cs="仿宋_GB2312"/>
          <w:bCs/>
          <w:sz w:val="32"/>
          <w:szCs w:val="32"/>
        </w:rPr>
      </w:pPr>
      <w:r>
        <w:rPr>
          <w:rFonts w:hint="eastAsia" w:ascii="方正小标宋简体" w:hAnsi="方正小标宋简体" w:eastAsia="方正小标宋简体" w:cs="方正小标宋简体"/>
          <w:bCs/>
          <w:sz w:val="44"/>
          <w:szCs w:val="44"/>
        </w:rPr>
        <w:t>高职学生“劲牌阳光奖学金”暨“践行工匠精神先进个人”寻访活动评选办法</w:t>
      </w:r>
    </w:p>
    <w:p>
      <w:pPr>
        <w:spacing w:line="560" w:lineRule="exact"/>
        <w:ind w:firstLine="640" w:firstLineChars="200"/>
        <w:rPr>
          <w:rFonts w:ascii="仿宋_GB2312" w:hAnsi="仿宋_GB2312" w:eastAsia="仿宋_GB2312" w:cs="仿宋_GB2312"/>
          <w:bCs/>
          <w:sz w:val="32"/>
          <w:szCs w:val="32"/>
        </w:rPr>
      </w:pP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第一条</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为保证高职学生“劲牌阳光奖学金”暨“践行工匠精神先进个人”寻访活动（以下简称高职学生“劲牌阳光奖学金”）公开、公平、公正开展，发挥高职学生“劲牌阳光奖学金”的效应和作用，特制定本办法。</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第二条</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本办法所指高职学生“劲牌阳光奖学金”由共青团中央学校部、全国学联秘书处与劲牌有限公司共同协商设立，</w:t>
      </w:r>
      <w:r>
        <w:rPr>
          <w:rFonts w:ascii="仿宋_GB2312" w:hAnsi="仿宋_GB2312" w:eastAsia="仿宋_GB2312" w:cs="仿宋_GB2312"/>
          <w:bCs/>
          <w:sz w:val="32"/>
          <w:szCs w:val="32"/>
        </w:rPr>
        <w:t>2016</w:t>
      </w:r>
      <w:r>
        <w:rPr>
          <w:rFonts w:hint="eastAsia" w:ascii="仿宋_GB2312" w:hAnsi="仿宋_GB2312" w:eastAsia="仿宋_GB2312" w:cs="仿宋_GB2312"/>
          <w:bCs/>
          <w:sz w:val="32"/>
          <w:szCs w:val="32"/>
        </w:rPr>
        <w:t>年至</w:t>
      </w:r>
      <w:r>
        <w:rPr>
          <w:rFonts w:ascii="仿宋_GB2312" w:hAnsi="仿宋_GB2312" w:eastAsia="仿宋_GB2312" w:cs="仿宋_GB2312"/>
          <w:bCs/>
          <w:sz w:val="32"/>
          <w:szCs w:val="32"/>
        </w:rPr>
        <w:t>2020</w:t>
      </w:r>
      <w:r>
        <w:rPr>
          <w:rFonts w:hint="eastAsia" w:ascii="仿宋_GB2312" w:hAnsi="仿宋_GB2312" w:eastAsia="仿宋_GB2312" w:cs="仿宋_GB2312"/>
          <w:bCs/>
          <w:sz w:val="32"/>
          <w:szCs w:val="32"/>
        </w:rPr>
        <w:t>年每年评选一次，每年奖励金额为人民币</w:t>
      </w:r>
      <w:r>
        <w:rPr>
          <w:rFonts w:ascii="仿宋_GB2312" w:hAnsi="仿宋_GB2312" w:eastAsia="仿宋_GB2312" w:cs="仿宋_GB2312"/>
          <w:bCs/>
          <w:sz w:val="32"/>
          <w:szCs w:val="32"/>
        </w:rPr>
        <w:t>100</w:t>
      </w:r>
      <w:r>
        <w:rPr>
          <w:rFonts w:hint="eastAsia" w:ascii="仿宋_GB2312" w:hAnsi="仿宋_GB2312" w:eastAsia="仿宋_GB2312" w:cs="仿宋_GB2312"/>
          <w:bCs/>
          <w:sz w:val="32"/>
          <w:szCs w:val="32"/>
        </w:rPr>
        <w:t>万整。</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第三条</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高职学生“劲牌阳光奖学金”设两个等级，即高职学生“劲牌阳光奖学金”特别奖和高职学生“劲牌阳光奖学金”优秀奖，具体设置如下：</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1. </w:t>
      </w:r>
      <w:r>
        <w:rPr>
          <w:rFonts w:hint="eastAsia" w:ascii="仿宋_GB2312" w:hAnsi="仿宋_GB2312" w:eastAsia="仿宋_GB2312" w:cs="仿宋_GB2312"/>
          <w:bCs/>
          <w:sz w:val="32"/>
          <w:szCs w:val="32"/>
        </w:rPr>
        <w:t>高职学生“劲牌阳光奖学金”特别奖（</w:t>
      </w:r>
      <w:r>
        <w:rPr>
          <w:rFonts w:ascii="仿宋_GB2312" w:hAnsi="仿宋_GB2312" w:eastAsia="仿宋_GB2312" w:cs="仿宋_GB2312"/>
          <w:bCs/>
          <w:sz w:val="32"/>
          <w:szCs w:val="32"/>
        </w:rPr>
        <w:t>10</w:t>
      </w:r>
      <w:r>
        <w:rPr>
          <w:rFonts w:hint="eastAsia" w:ascii="仿宋_GB2312" w:hAnsi="仿宋_GB2312" w:eastAsia="仿宋_GB2312" w:cs="仿宋_GB2312"/>
          <w:bCs/>
          <w:sz w:val="32"/>
          <w:szCs w:val="32"/>
        </w:rPr>
        <w:t>名）</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每名学生奖励金额为人民币</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万元整；</w:t>
      </w:r>
    </w:p>
    <w:p>
      <w:pPr>
        <w:numPr>
          <w:ilvl w:val="0"/>
          <w:numId w:val="2"/>
        </w:num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高职学生“劲牌阳光奖学金”优秀奖（</w:t>
      </w:r>
      <w:r>
        <w:rPr>
          <w:rFonts w:ascii="仿宋_GB2312" w:hAnsi="仿宋_GB2312" w:eastAsia="仿宋_GB2312" w:cs="仿宋_GB2312"/>
          <w:bCs/>
          <w:sz w:val="32"/>
          <w:szCs w:val="32"/>
        </w:rPr>
        <w:t>300</w:t>
      </w:r>
      <w:r>
        <w:rPr>
          <w:rFonts w:hint="eastAsia" w:ascii="仿宋_GB2312" w:hAnsi="仿宋_GB2312" w:eastAsia="仿宋_GB2312" w:cs="仿宋_GB2312"/>
          <w:bCs/>
          <w:sz w:val="32"/>
          <w:szCs w:val="32"/>
        </w:rPr>
        <w:t>名）</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奖励金额为人民币</w:t>
      </w:r>
      <w:r>
        <w:rPr>
          <w:rFonts w:ascii="仿宋_GB2312" w:hAnsi="仿宋_GB2312" w:eastAsia="仿宋_GB2312" w:cs="仿宋_GB2312"/>
          <w:bCs/>
          <w:sz w:val="32"/>
          <w:szCs w:val="32"/>
        </w:rPr>
        <w:t>3000</w:t>
      </w:r>
      <w:r>
        <w:rPr>
          <w:rFonts w:hint="eastAsia" w:ascii="仿宋_GB2312" w:hAnsi="仿宋_GB2312" w:eastAsia="仿宋_GB2312" w:cs="仿宋_GB2312"/>
          <w:bCs/>
          <w:sz w:val="32"/>
          <w:szCs w:val="32"/>
        </w:rPr>
        <w:t>元整。</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第四条</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共青团中央学校部、全国学联秘书处负责启动组织实施高职学生“劲牌阳光奖学金”的评选工作。各省级团委学校部、学联秘书处负责本地区高职院校寻访推荐的有关组织协调工作。各高职院校团委负责本校寻访推荐的有关组织协调工作。</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第五条</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寻访对象为全日制高职院校所有注册在校学生（含技师学院高级工班、预备技师班学生）。</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第六条</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寻访条件为：</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1. </w:t>
      </w:r>
      <w:r>
        <w:rPr>
          <w:rFonts w:hint="eastAsia" w:ascii="仿宋_GB2312" w:hAnsi="仿宋_GB2312" w:eastAsia="仿宋_GB2312" w:cs="仿宋_GB2312"/>
          <w:bCs/>
          <w:sz w:val="32"/>
          <w:szCs w:val="32"/>
        </w:rPr>
        <w:t>热爱祖国，理想信念坚定，自觉拥护党的领导，积极学习宣传习近平新时代中国特色社会主义思想，坚定“四个自信”，模范践行社会主义核心价值观；</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2. </w:t>
      </w:r>
      <w:r>
        <w:rPr>
          <w:rFonts w:hint="eastAsia" w:ascii="仿宋_GB2312" w:hAnsi="仿宋_GB2312" w:eastAsia="仿宋_GB2312" w:cs="仿宋_GB2312"/>
          <w:bCs/>
          <w:sz w:val="32"/>
          <w:szCs w:val="32"/>
        </w:rPr>
        <w:t>品学兼优，在青年学生中起到良好的示范、榜样作用；</w:t>
      </w:r>
    </w:p>
    <w:p>
      <w:pPr>
        <w:spacing w:line="560" w:lineRule="exact"/>
        <w:ind w:firstLine="640" w:firstLineChars="200"/>
        <w:rPr>
          <w:rFonts w:ascii="仿宋_GB2312" w:hAnsi="仿宋_GB2312" w:eastAsia="仿宋_GB2312" w:cs="仿宋_GB2312"/>
          <w:bCs/>
          <w:sz w:val="32"/>
          <w:szCs w:val="32"/>
        </w:rPr>
      </w:pPr>
      <w:r>
        <w:rPr>
          <w:rFonts w:ascii="仿宋_GB2312" w:hAnsi="仿宋_GB2312" w:eastAsia="仿宋_GB2312" w:cs="仿宋_GB2312"/>
          <w:bCs/>
          <w:sz w:val="32"/>
          <w:szCs w:val="32"/>
        </w:rPr>
        <w:t xml:space="preserve">3. </w:t>
      </w:r>
      <w:r>
        <w:rPr>
          <w:rFonts w:hint="eastAsia" w:ascii="仿宋_GB2312" w:hAnsi="仿宋_GB2312" w:eastAsia="仿宋_GB2312" w:cs="仿宋_GB2312"/>
          <w:bCs/>
          <w:sz w:val="32"/>
          <w:szCs w:val="32"/>
        </w:rPr>
        <w:t>专业技能突出，自觉将工匠精神融入自身学习发展，有争做大国工匠的志向，在各级各类技能竞赛、创新创业大赛中获奖者优先考虑。</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同等条件下，优先推荐西部地区、民族地区、贫困地区和革命老区学生。</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第七条</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评选工作每年</w:t>
      </w:r>
      <w:r>
        <w:rPr>
          <w:rFonts w:ascii="仿宋_GB2312" w:hAnsi="仿宋_GB2312" w:eastAsia="仿宋_GB2312" w:cs="仿宋_GB2312"/>
          <w:bCs/>
          <w:sz w:val="32"/>
          <w:szCs w:val="32"/>
        </w:rPr>
        <w:t>11</w:t>
      </w:r>
      <w:r>
        <w:rPr>
          <w:rFonts w:hint="eastAsia" w:ascii="仿宋_GB2312" w:hAnsi="仿宋_GB2312" w:eastAsia="仿宋_GB2312" w:cs="仿宋_GB2312"/>
          <w:bCs/>
          <w:sz w:val="32"/>
          <w:szCs w:val="32"/>
        </w:rPr>
        <w:t>月启动，次年</w:t>
      </w: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月公布获奖名单，按以下程序进行：</w:t>
      </w:r>
    </w:p>
    <w:p>
      <w:pPr>
        <w:spacing w:line="560" w:lineRule="exact"/>
        <w:ind w:firstLine="640" w:firstLineChars="200"/>
        <w:rPr>
          <w:rFonts w:ascii="仿宋_GB2312" w:hAnsi="仿宋_GB2312" w:eastAsia="仿宋_GB2312" w:cs="仿宋_GB2312"/>
          <w:bCs/>
          <w:sz w:val="32"/>
          <w:szCs w:val="32"/>
        </w:rPr>
      </w:pPr>
      <w:r>
        <w:rPr>
          <w:rFonts w:ascii="楷体_GB2312" w:hAnsi="楷体_GB2312" w:eastAsia="楷体_GB2312" w:cs="楷体_GB2312"/>
          <w:bCs/>
          <w:sz w:val="32"/>
          <w:szCs w:val="32"/>
        </w:rPr>
        <w:t xml:space="preserve">1. </w:t>
      </w:r>
      <w:r>
        <w:rPr>
          <w:rFonts w:hint="eastAsia" w:ascii="楷体_GB2312" w:hAnsi="楷体_GB2312" w:eastAsia="楷体_GB2312" w:cs="楷体_GB2312"/>
          <w:bCs/>
          <w:sz w:val="32"/>
          <w:szCs w:val="32"/>
        </w:rPr>
        <w:t>校级寻访：</w:t>
      </w:r>
      <w:r>
        <w:rPr>
          <w:rFonts w:hint="eastAsia" w:ascii="仿宋_GB2312" w:hAnsi="仿宋_GB2312" w:eastAsia="仿宋_GB2312" w:cs="仿宋_GB2312"/>
          <w:bCs/>
          <w:sz w:val="32"/>
          <w:szCs w:val="32"/>
        </w:rPr>
        <w:t>各高职院校团委会同学校相关部门，进行宣传发动、组织申报、资格审查和遴选评审，公示无异议后原则上推荐</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名候选人至上一级团组织。</w:t>
      </w:r>
    </w:p>
    <w:p>
      <w:pPr>
        <w:spacing w:line="560" w:lineRule="exact"/>
        <w:ind w:firstLine="640" w:firstLineChars="200"/>
        <w:rPr>
          <w:rFonts w:ascii="仿宋_GB2312" w:hAnsi="仿宋_GB2312" w:eastAsia="仿宋_GB2312" w:cs="仿宋_GB2312"/>
          <w:bCs/>
          <w:sz w:val="32"/>
          <w:szCs w:val="32"/>
        </w:rPr>
      </w:pPr>
      <w:r>
        <w:rPr>
          <w:rFonts w:ascii="楷体_GB2312" w:hAnsi="楷体_GB2312" w:eastAsia="楷体_GB2312" w:cs="楷体_GB2312"/>
          <w:bCs/>
          <w:sz w:val="32"/>
          <w:szCs w:val="32"/>
        </w:rPr>
        <w:t xml:space="preserve">2. </w:t>
      </w:r>
      <w:r>
        <w:rPr>
          <w:rFonts w:hint="eastAsia" w:ascii="楷体_GB2312" w:hAnsi="楷体_GB2312" w:eastAsia="楷体_GB2312" w:cs="楷体_GB2312"/>
          <w:bCs/>
          <w:sz w:val="32"/>
          <w:szCs w:val="32"/>
        </w:rPr>
        <w:t>省级推荐：</w:t>
      </w:r>
      <w:r>
        <w:rPr>
          <w:rFonts w:hint="eastAsia" w:ascii="仿宋_GB2312" w:hAnsi="仿宋_GB2312" w:eastAsia="仿宋_GB2312" w:cs="仿宋_GB2312"/>
          <w:bCs/>
          <w:sz w:val="32"/>
          <w:szCs w:val="32"/>
        </w:rPr>
        <w:t>由各省级学校部、学联秘书处及有关方面人士对各高职院校推荐候选人进行评审，公示无异议后按分配名额等额推荐本省份高职学生“劲牌阳光奖学金”优秀奖候选人，同时从中推荐</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名高职学生“劲牌阳光奖学金”特别奖候选人。如候选人条件特别优秀，经共青团中央学校部、全国学联秘书处同意后，可增加</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名特别奖候选人推荐名额。</w:t>
      </w:r>
    </w:p>
    <w:p>
      <w:pPr>
        <w:spacing w:line="560" w:lineRule="exact"/>
        <w:ind w:firstLine="640" w:firstLineChars="200"/>
        <w:rPr>
          <w:rFonts w:ascii="仿宋_GB2312" w:hAnsi="仿宋_GB2312" w:eastAsia="仿宋_GB2312" w:cs="仿宋_GB2312"/>
          <w:bCs/>
          <w:sz w:val="32"/>
          <w:szCs w:val="32"/>
        </w:rPr>
      </w:pPr>
      <w:r>
        <w:rPr>
          <w:rFonts w:ascii="楷体_GB2312" w:hAnsi="楷体_GB2312" w:eastAsia="楷体_GB2312" w:cs="楷体_GB2312"/>
          <w:bCs/>
          <w:sz w:val="32"/>
          <w:szCs w:val="32"/>
        </w:rPr>
        <w:t xml:space="preserve">3. </w:t>
      </w:r>
      <w:r>
        <w:rPr>
          <w:rFonts w:hint="eastAsia" w:ascii="楷体_GB2312" w:hAnsi="楷体_GB2312" w:eastAsia="楷体_GB2312" w:cs="楷体_GB2312"/>
          <w:bCs/>
          <w:sz w:val="32"/>
          <w:szCs w:val="32"/>
        </w:rPr>
        <w:t>全国评定：</w:t>
      </w:r>
      <w:r>
        <w:rPr>
          <w:rFonts w:hint="eastAsia" w:ascii="仿宋_GB2312" w:hAnsi="仿宋_GB2312" w:eastAsia="仿宋_GB2312" w:cs="仿宋_GB2312"/>
          <w:bCs/>
          <w:sz w:val="32"/>
          <w:szCs w:val="32"/>
        </w:rPr>
        <w:t>对各省份推荐的高职学生“劲牌阳光奖学金”特别奖候选人事迹以及优秀奖候选人名单进行网络展示，并经有关方面人士组成的专家评委会评定，初步确定高职学生“劲牌阳光奖学金”特别奖和优秀奖获奖名单，公示无异议并报共青团中央书记处领导同意后发布获奖者名单，颁发荣誉证书，由劲牌公益慈善基金会向获奖者直接拨付奖学金。</w:t>
      </w:r>
    </w:p>
    <w:p>
      <w:pPr>
        <w:spacing w:line="560" w:lineRule="exact"/>
        <w:ind w:firstLine="640" w:firstLineChars="200"/>
        <w:rPr>
          <w:rFonts w:ascii="仿宋_GB2312" w:hAnsi="仿宋_GB2312" w:eastAsia="仿宋_GB2312" w:cs="仿宋_GB2312"/>
          <w:bCs/>
          <w:sz w:val="32"/>
          <w:szCs w:val="32"/>
        </w:rPr>
      </w:pPr>
      <w:r>
        <w:rPr>
          <w:rFonts w:ascii="楷体_GB2312" w:hAnsi="楷体_GB2312" w:eastAsia="楷体_GB2312" w:cs="楷体_GB2312"/>
          <w:bCs/>
          <w:sz w:val="32"/>
          <w:szCs w:val="32"/>
        </w:rPr>
        <w:t xml:space="preserve">4. </w:t>
      </w:r>
      <w:r>
        <w:rPr>
          <w:rFonts w:hint="eastAsia" w:ascii="楷体_GB2312" w:hAnsi="楷体_GB2312" w:eastAsia="楷体_GB2312" w:cs="楷体_GB2312"/>
          <w:bCs/>
          <w:sz w:val="32"/>
          <w:szCs w:val="32"/>
        </w:rPr>
        <w:t>典型宣传：</w:t>
      </w:r>
      <w:r>
        <w:rPr>
          <w:rFonts w:hint="eastAsia" w:ascii="仿宋_GB2312" w:hAnsi="仿宋_GB2312" w:eastAsia="仿宋_GB2312" w:cs="仿宋_GB2312"/>
          <w:bCs/>
          <w:sz w:val="32"/>
          <w:szCs w:val="32"/>
        </w:rPr>
        <w:t>在</w:t>
      </w:r>
      <w:r>
        <w:rPr>
          <w:rFonts w:ascii="仿宋_GB2312" w:hAnsi="仿宋_GB2312" w:eastAsia="仿宋_GB2312" w:cs="仿宋_GB2312"/>
          <w:bCs/>
          <w:sz w:val="32"/>
          <w:szCs w:val="32"/>
        </w:rPr>
        <w:t>5</w:t>
      </w:r>
      <w:r>
        <w:rPr>
          <w:rFonts w:hint="eastAsia" w:ascii="仿宋_GB2312" w:hAnsi="仿宋_GB2312" w:eastAsia="仿宋_GB2312" w:cs="仿宋_GB2312"/>
          <w:bCs/>
          <w:sz w:val="32"/>
          <w:szCs w:val="32"/>
        </w:rPr>
        <w:t>月份的全国职业教育活动周期间开展分享交流活动，讲好高职学生“劲牌阳光奖学金”获奖者成长故事，积极弘扬工匠精神。</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第八条</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各省级团委学校部、学联秘书处及各高职院校团委要严格按照本办法组织开展好本级寻访活动各个环节的工作。如有举报投诉属实情况，相应减少该省份次年推荐名额。</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第九条</w:t>
      </w:r>
      <w:r>
        <w:rPr>
          <w:rFonts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rPr>
        <w:t>本办法由共青团中央学校部负责解释。</w:t>
      </w:r>
    </w:p>
    <w:p>
      <w:pPr>
        <w:spacing w:line="560" w:lineRule="exact"/>
        <w:ind w:firstLine="640" w:firstLineChars="200"/>
        <w:rPr>
          <w:rFonts w:ascii="仿宋_GB2312" w:hAnsi="仿宋_GB2312" w:eastAsia="仿宋_GB2312" w:cs="仿宋_GB2312"/>
          <w:bCs/>
          <w:sz w:val="32"/>
          <w:szCs w:val="32"/>
        </w:rPr>
        <w:sectPr>
          <w:pgSz w:w="11906" w:h="16838"/>
          <w:pgMar w:top="1440" w:right="1800" w:bottom="1440" w:left="1800" w:header="851" w:footer="992" w:gutter="0"/>
          <w:cols w:space="720" w:num="1"/>
          <w:docGrid w:type="lines" w:linePitch="312" w:charSpace="0"/>
        </w:sectPr>
      </w:pPr>
    </w:p>
    <w:p>
      <w:pPr>
        <w:spacing w:line="560" w:lineRule="exact"/>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3</w:t>
      </w:r>
    </w:p>
    <w:p>
      <w:pPr>
        <w:spacing w:line="560" w:lineRule="exact"/>
        <w:rPr>
          <w:rFonts w:ascii="黑体" w:hAnsi="黑体" w:eastAsia="黑体" w:cs="黑体"/>
          <w:bCs/>
          <w:sz w:val="32"/>
          <w:szCs w:val="32"/>
        </w:rPr>
      </w:pPr>
    </w:p>
    <w:p>
      <w:pPr>
        <w:spacing w:line="560" w:lineRule="exact"/>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2017</w:t>
      </w:r>
      <w:r>
        <w:rPr>
          <w:rFonts w:hint="eastAsia" w:ascii="方正小标宋简体" w:hAnsi="方正小标宋简体" w:eastAsia="方正小标宋简体" w:cs="方正小标宋简体"/>
          <w:bCs/>
          <w:sz w:val="44"/>
          <w:szCs w:val="44"/>
        </w:rPr>
        <w:t>年度高职学生“劲牌阳光奖学金”</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推荐名额分配表</w:t>
      </w:r>
    </w:p>
    <w:tbl>
      <w:tblPr>
        <w:tblStyle w:val="8"/>
        <w:tblpPr w:leftFromText="180" w:rightFromText="180" w:vertAnchor="text" w:horzAnchor="page" w:tblpX="1740" w:tblpY="312"/>
        <w:tblOverlap w:val="never"/>
        <w:tblW w:w="8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0"/>
        <w:gridCol w:w="795"/>
        <w:gridCol w:w="3585"/>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黑体" w:hAnsi="黑体" w:eastAsia="黑体" w:cs="黑体"/>
                <w:bCs/>
                <w:sz w:val="28"/>
                <w:szCs w:val="28"/>
              </w:rPr>
            </w:pPr>
            <w:r>
              <w:rPr>
                <w:rFonts w:hint="eastAsia" w:ascii="黑体" w:hAnsi="黑体" w:eastAsia="黑体" w:cs="黑体"/>
                <w:bCs/>
                <w:sz w:val="28"/>
                <w:szCs w:val="28"/>
              </w:rPr>
              <w:t>学校</w:t>
            </w:r>
            <w:r>
              <w:rPr>
                <w:rFonts w:ascii="黑体" w:hAnsi="黑体" w:eastAsia="黑体" w:cs="黑体"/>
                <w:bCs/>
                <w:sz w:val="28"/>
                <w:szCs w:val="28"/>
              </w:rPr>
              <w:t>/</w:t>
            </w:r>
            <w:r>
              <w:rPr>
                <w:rFonts w:hint="eastAsia" w:ascii="黑体" w:hAnsi="黑体" w:eastAsia="黑体" w:cs="黑体"/>
                <w:bCs/>
                <w:sz w:val="28"/>
                <w:szCs w:val="28"/>
              </w:rPr>
              <w:t>地市</w:t>
            </w:r>
          </w:p>
        </w:tc>
        <w:tc>
          <w:tcPr>
            <w:tcW w:w="795" w:type="dxa"/>
            <w:vAlign w:val="center"/>
          </w:tcPr>
          <w:p>
            <w:pPr>
              <w:spacing w:line="560" w:lineRule="exact"/>
              <w:jc w:val="center"/>
              <w:rPr>
                <w:rFonts w:ascii="黑体" w:hAnsi="黑体" w:eastAsia="黑体" w:cs="黑体"/>
                <w:bCs/>
                <w:sz w:val="28"/>
                <w:szCs w:val="28"/>
              </w:rPr>
            </w:pPr>
            <w:r>
              <w:rPr>
                <w:rFonts w:hint="eastAsia" w:ascii="黑体" w:hAnsi="黑体" w:eastAsia="黑体" w:cs="黑体"/>
                <w:bCs/>
                <w:sz w:val="28"/>
                <w:szCs w:val="28"/>
              </w:rPr>
              <w:t>名额</w:t>
            </w:r>
          </w:p>
        </w:tc>
        <w:tc>
          <w:tcPr>
            <w:tcW w:w="3585" w:type="dxa"/>
            <w:vAlign w:val="center"/>
          </w:tcPr>
          <w:p>
            <w:pPr>
              <w:spacing w:line="560" w:lineRule="exact"/>
              <w:jc w:val="center"/>
              <w:rPr>
                <w:rFonts w:ascii="黑体" w:hAnsi="黑体" w:eastAsia="黑体" w:cs="黑体"/>
                <w:bCs/>
                <w:sz w:val="28"/>
                <w:szCs w:val="28"/>
              </w:rPr>
            </w:pPr>
            <w:r>
              <w:rPr>
                <w:rFonts w:hint="eastAsia" w:ascii="黑体" w:hAnsi="黑体" w:eastAsia="黑体" w:cs="黑体"/>
                <w:bCs/>
                <w:sz w:val="28"/>
                <w:szCs w:val="28"/>
              </w:rPr>
              <w:t>学校</w:t>
            </w:r>
            <w:r>
              <w:rPr>
                <w:rFonts w:ascii="黑体" w:hAnsi="黑体" w:eastAsia="黑体" w:cs="黑体"/>
                <w:bCs/>
                <w:sz w:val="28"/>
                <w:szCs w:val="28"/>
              </w:rPr>
              <w:t>/</w:t>
            </w:r>
            <w:r>
              <w:rPr>
                <w:rFonts w:hint="eastAsia" w:ascii="黑体" w:hAnsi="黑体" w:eastAsia="黑体" w:cs="黑体"/>
                <w:bCs/>
                <w:sz w:val="28"/>
                <w:szCs w:val="28"/>
              </w:rPr>
              <w:t>地市</w:t>
            </w:r>
          </w:p>
        </w:tc>
        <w:tc>
          <w:tcPr>
            <w:tcW w:w="843" w:type="dxa"/>
            <w:vAlign w:val="center"/>
          </w:tcPr>
          <w:p>
            <w:pPr>
              <w:spacing w:line="560" w:lineRule="exact"/>
              <w:jc w:val="center"/>
              <w:rPr>
                <w:rFonts w:ascii="黑体" w:hAnsi="黑体" w:eastAsia="黑体" w:cs="黑体"/>
                <w:bCs/>
                <w:sz w:val="28"/>
                <w:szCs w:val="28"/>
              </w:rPr>
            </w:pPr>
            <w:r>
              <w:rPr>
                <w:rFonts w:hint="eastAsia" w:ascii="黑体" w:hAnsi="黑体" w:eastAsia="黑体" w:cs="黑体"/>
                <w:bCs/>
                <w:sz w:val="28"/>
                <w:szCs w:val="28"/>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福州市</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福建幼儿师范高等专科学校</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厦门市</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福建信息职业技术学院</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漳州市</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福建船政交通职业学院</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泉州市</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福建农业职业技术学院</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三明市</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福建卫生职业技术学院</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莆田市</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c>
          <w:tcPr>
            <w:tcW w:w="3585"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福建生物工程职业技术学院</w:t>
            </w:r>
          </w:p>
        </w:tc>
        <w:tc>
          <w:tcPr>
            <w:tcW w:w="843"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南平市</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c>
          <w:tcPr>
            <w:tcW w:w="3585" w:type="dxa"/>
            <w:vAlign w:val="center"/>
          </w:tcPr>
          <w:p>
            <w:pPr>
              <w:spacing w:line="560" w:lineRule="exact"/>
              <w:jc w:val="center"/>
              <w:rPr>
                <w:rFonts w:ascii="仿宋_GB2312" w:hAnsi="仿宋_GB2312" w:eastAsia="仿宋_GB2312" w:cs="仿宋_GB2312"/>
                <w:bCs/>
                <w:sz w:val="28"/>
                <w:szCs w:val="28"/>
              </w:rPr>
            </w:pPr>
          </w:p>
        </w:tc>
        <w:tc>
          <w:tcPr>
            <w:tcW w:w="843"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龙岩市</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c>
          <w:tcPr>
            <w:tcW w:w="3585" w:type="dxa"/>
            <w:vAlign w:val="center"/>
          </w:tcPr>
          <w:p>
            <w:pPr>
              <w:spacing w:line="560" w:lineRule="exact"/>
              <w:jc w:val="center"/>
              <w:rPr>
                <w:rFonts w:ascii="仿宋_GB2312" w:hAnsi="仿宋_GB2312" w:eastAsia="仿宋_GB2312" w:cs="仿宋_GB2312"/>
                <w:bCs/>
                <w:sz w:val="28"/>
                <w:szCs w:val="28"/>
              </w:rPr>
            </w:pPr>
          </w:p>
        </w:tc>
        <w:tc>
          <w:tcPr>
            <w:tcW w:w="843"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宁德市</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c>
          <w:tcPr>
            <w:tcW w:w="3585" w:type="dxa"/>
            <w:vAlign w:val="center"/>
          </w:tcPr>
          <w:p>
            <w:pPr>
              <w:spacing w:line="560" w:lineRule="exact"/>
              <w:jc w:val="center"/>
              <w:rPr>
                <w:rFonts w:ascii="仿宋_GB2312" w:hAnsi="仿宋_GB2312" w:eastAsia="仿宋_GB2312" w:cs="仿宋_GB2312"/>
                <w:bCs/>
                <w:sz w:val="28"/>
                <w:szCs w:val="28"/>
              </w:rPr>
            </w:pPr>
          </w:p>
        </w:tc>
        <w:tc>
          <w:tcPr>
            <w:tcW w:w="843"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10" w:type="dxa"/>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省直</w:t>
            </w:r>
          </w:p>
        </w:tc>
        <w:tc>
          <w:tcPr>
            <w:tcW w:w="795" w:type="dxa"/>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w:t>
            </w:r>
          </w:p>
        </w:tc>
        <w:tc>
          <w:tcPr>
            <w:tcW w:w="3585" w:type="dxa"/>
            <w:vAlign w:val="center"/>
          </w:tcPr>
          <w:p>
            <w:pPr>
              <w:spacing w:line="560" w:lineRule="exact"/>
              <w:jc w:val="center"/>
              <w:rPr>
                <w:rFonts w:ascii="仿宋_GB2312" w:hAnsi="仿宋_GB2312" w:eastAsia="仿宋_GB2312" w:cs="仿宋_GB2312"/>
                <w:bCs/>
                <w:sz w:val="28"/>
                <w:szCs w:val="28"/>
              </w:rPr>
            </w:pPr>
          </w:p>
        </w:tc>
        <w:tc>
          <w:tcPr>
            <w:tcW w:w="843" w:type="dxa"/>
            <w:vAlign w:val="center"/>
          </w:tcPr>
          <w:p>
            <w:pPr>
              <w:spacing w:line="560" w:lineRule="exact"/>
              <w:jc w:val="center"/>
              <w:rPr>
                <w:rFonts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405" w:type="dxa"/>
            <w:gridSpan w:val="2"/>
            <w:vAlign w:val="center"/>
          </w:tcPr>
          <w:p>
            <w:pPr>
              <w:spacing w:line="560" w:lineRule="exact"/>
              <w:jc w:val="center"/>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合计</w:t>
            </w:r>
          </w:p>
        </w:tc>
        <w:tc>
          <w:tcPr>
            <w:tcW w:w="4428" w:type="dxa"/>
            <w:gridSpan w:val="2"/>
            <w:vAlign w:val="center"/>
          </w:tcPr>
          <w:p>
            <w:pPr>
              <w:spacing w:line="560" w:lineRule="exact"/>
              <w:jc w:val="center"/>
              <w:rPr>
                <w:rFonts w:ascii="仿宋_GB2312" w:hAnsi="仿宋_GB2312" w:eastAsia="仿宋_GB2312" w:cs="仿宋_GB2312"/>
                <w:bCs/>
                <w:sz w:val="28"/>
                <w:szCs w:val="28"/>
              </w:rPr>
            </w:pPr>
            <w:r>
              <w:rPr>
                <w:rFonts w:ascii="仿宋_GB2312" w:hAnsi="仿宋_GB2312" w:eastAsia="仿宋_GB2312" w:cs="仿宋_GB2312"/>
                <w:bCs/>
                <w:sz w:val="28"/>
                <w:szCs w:val="28"/>
              </w:rPr>
              <w:t>16</w:t>
            </w:r>
          </w:p>
        </w:tc>
      </w:tr>
    </w:tbl>
    <w:p/>
    <w:p/>
    <w:p/>
    <w:p/>
    <w:p/>
    <w:p/>
    <w:p/>
    <w:p/>
    <w:p/>
    <w:p/>
    <w:p/>
    <w:p/>
    <w:p/>
    <w:p>
      <w:pPr>
        <w:tabs>
          <w:tab w:val="left" w:pos="636"/>
        </w:tabs>
        <w:jc w:val="left"/>
        <w:sectPr>
          <w:pgSz w:w="11906" w:h="16838"/>
          <w:pgMar w:top="1440" w:right="1800" w:bottom="1440" w:left="1800" w:header="851" w:footer="992" w:gutter="0"/>
          <w:cols w:space="720" w:num="1"/>
          <w:docGrid w:type="lines" w:linePitch="312" w:charSpace="0"/>
        </w:sectPr>
      </w:pPr>
      <w:r>
        <w:tab/>
      </w:r>
    </w:p>
    <w:p>
      <w:pPr>
        <w:spacing w:line="560" w:lineRule="exact"/>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4</w:t>
      </w:r>
    </w:p>
    <w:p>
      <w:pPr>
        <w:tabs>
          <w:tab w:val="left" w:pos="636"/>
        </w:tabs>
        <w:jc w:val="left"/>
        <w:rPr>
          <w:rFonts w:ascii="黑体" w:hAnsi="黑体" w:eastAsia="黑体" w:cs="黑体"/>
          <w:sz w:val="32"/>
          <w:szCs w:val="32"/>
        </w:rPr>
      </w:pPr>
    </w:p>
    <w:p>
      <w:pPr>
        <w:spacing w:line="560" w:lineRule="exact"/>
        <w:jc w:val="center"/>
        <w:rPr>
          <w:rFonts w:ascii="方正小标宋简体" w:hAnsi="方正小标宋简体" w:eastAsia="方正小标宋简体" w:cs="方正小标宋简体"/>
          <w:bCs/>
          <w:sz w:val="44"/>
          <w:szCs w:val="44"/>
        </w:rPr>
      </w:pPr>
      <w:r>
        <w:rPr>
          <w:rFonts w:ascii="方正小标宋简体" w:hAnsi="方正小标宋简体" w:eastAsia="方正小标宋简体" w:cs="方正小标宋简体"/>
          <w:bCs/>
          <w:sz w:val="44"/>
          <w:szCs w:val="44"/>
        </w:rPr>
        <w:t>2017</w:t>
      </w:r>
      <w:r>
        <w:rPr>
          <w:rFonts w:hint="eastAsia" w:ascii="方正小标宋简体" w:hAnsi="方正小标宋简体" w:eastAsia="方正小标宋简体" w:cs="方正小标宋简体"/>
          <w:bCs/>
          <w:sz w:val="44"/>
          <w:szCs w:val="44"/>
        </w:rPr>
        <w:t>年度高职学生“劲牌阳光奖学金”推荐人选汇总表</w:t>
      </w:r>
    </w:p>
    <w:p>
      <w:pPr>
        <w:spacing w:line="52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推报单位：（盖章）</w:t>
      </w:r>
    </w:p>
    <w:tbl>
      <w:tblPr>
        <w:tblStyle w:val="8"/>
        <w:tblW w:w="14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586"/>
        <w:gridCol w:w="638"/>
        <w:gridCol w:w="1020"/>
        <w:gridCol w:w="1565"/>
        <w:gridCol w:w="1781"/>
        <w:gridCol w:w="1926"/>
        <w:gridCol w:w="1650"/>
        <w:gridCol w:w="175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980" w:type="dxa"/>
            <w:vAlign w:val="center"/>
          </w:tcPr>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姓</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名</w:t>
            </w:r>
          </w:p>
        </w:tc>
        <w:tc>
          <w:tcPr>
            <w:tcW w:w="586" w:type="dxa"/>
            <w:vAlign w:val="center"/>
          </w:tcPr>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性别</w:t>
            </w:r>
          </w:p>
        </w:tc>
        <w:tc>
          <w:tcPr>
            <w:tcW w:w="638" w:type="dxa"/>
            <w:vAlign w:val="center"/>
          </w:tcPr>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民族</w:t>
            </w:r>
          </w:p>
        </w:tc>
        <w:tc>
          <w:tcPr>
            <w:tcW w:w="1020" w:type="dxa"/>
            <w:vAlign w:val="center"/>
          </w:tcPr>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政治</w:t>
            </w:r>
          </w:p>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面貌</w:t>
            </w:r>
          </w:p>
        </w:tc>
        <w:tc>
          <w:tcPr>
            <w:tcW w:w="1565" w:type="dxa"/>
            <w:vAlign w:val="center"/>
          </w:tcPr>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学</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校</w:t>
            </w:r>
          </w:p>
        </w:tc>
        <w:tc>
          <w:tcPr>
            <w:tcW w:w="1781" w:type="dxa"/>
            <w:vAlign w:val="center"/>
          </w:tcPr>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身份证号</w:t>
            </w:r>
          </w:p>
        </w:tc>
        <w:tc>
          <w:tcPr>
            <w:tcW w:w="1926" w:type="dxa"/>
            <w:vAlign w:val="center"/>
          </w:tcPr>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开户行</w:t>
            </w:r>
          </w:p>
        </w:tc>
        <w:tc>
          <w:tcPr>
            <w:tcW w:w="1650" w:type="dxa"/>
            <w:vAlign w:val="center"/>
          </w:tcPr>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银行卡号</w:t>
            </w:r>
          </w:p>
        </w:tc>
        <w:tc>
          <w:tcPr>
            <w:tcW w:w="1755" w:type="dxa"/>
            <w:vAlign w:val="center"/>
          </w:tcPr>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联系电话</w:t>
            </w:r>
          </w:p>
        </w:tc>
        <w:tc>
          <w:tcPr>
            <w:tcW w:w="2225" w:type="dxa"/>
            <w:vAlign w:val="center"/>
          </w:tcPr>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主要事迹</w:t>
            </w:r>
          </w:p>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200</w:t>
            </w:r>
            <w:r>
              <w:rPr>
                <w:rFonts w:hint="eastAsia" w:ascii="仿宋_GB2312" w:hAnsi="仿宋_GB2312" w:eastAsia="仿宋_GB2312" w:cs="仿宋_GB2312"/>
                <w:b/>
                <w:sz w:val="32"/>
                <w:szCs w:val="32"/>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980" w:type="dxa"/>
          </w:tcPr>
          <w:p>
            <w:pPr>
              <w:spacing w:line="520" w:lineRule="exact"/>
              <w:jc w:val="center"/>
              <w:rPr>
                <w:rFonts w:ascii="方正仿宋简体" w:hAnsi="Times New Roman" w:eastAsia="方正仿宋简体"/>
                <w:b/>
                <w:szCs w:val="21"/>
              </w:rPr>
            </w:pPr>
          </w:p>
        </w:tc>
        <w:tc>
          <w:tcPr>
            <w:tcW w:w="586" w:type="dxa"/>
          </w:tcPr>
          <w:p>
            <w:pPr>
              <w:spacing w:line="520" w:lineRule="exact"/>
              <w:jc w:val="center"/>
              <w:rPr>
                <w:rFonts w:ascii="方正仿宋简体" w:hAnsi="Times New Roman" w:eastAsia="方正仿宋简体"/>
                <w:b/>
                <w:szCs w:val="21"/>
              </w:rPr>
            </w:pPr>
          </w:p>
        </w:tc>
        <w:tc>
          <w:tcPr>
            <w:tcW w:w="638" w:type="dxa"/>
          </w:tcPr>
          <w:p>
            <w:pPr>
              <w:spacing w:line="520" w:lineRule="exact"/>
              <w:jc w:val="center"/>
              <w:rPr>
                <w:rFonts w:ascii="方正仿宋简体" w:hAnsi="Times New Roman" w:eastAsia="方正仿宋简体"/>
                <w:b/>
                <w:szCs w:val="21"/>
              </w:rPr>
            </w:pPr>
          </w:p>
        </w:tc>
        <w:tc>
          <w:tcPr>
            <w:tcW w:w="1020" w:type="dxa"/>
          </w:tcPr>
          <w:p>
            <w:pPr>
              <w:spacing w:line="520" w:lineRule="exact"/>
              <w:jc w:val="center"/>
              <w:rPr>
                <w:rFonts w:ascii="方正仿宋简体" w:hAnsi="Times New Roman" w:eastAsia="方正仿宋简体"/>
                <w:b/>
                <w:szCs w:val="21"/>
              </w:rPr>
            </w:pPr>
          </w:p>
        </w:tc>
        <w:tc>
          <w:tcPr>
            <w:tcW w:w="1565" w:type="dxa"/>
          </w:tcPr>
          <w:p>
            <w:pPr>
              <w:spacing w:line="520" w:lineRule="exact"/>
              <w:jc w:val="center"/>
              <w:rPr>
                <w:rFonts w:ascii="方正仿宋简体" w:hAnsi="Times New Roman" w:eastAsia="方正仿宋简体"/>
                <w:b/>
                <w:szCs w:val="21"/>
              </w:rPr>
            </w:pPr>
          </w:p>
        </w:tc>
        <w:tc>
          <w:tcPr>
            <w:tcW w:w="1781" w:type="dxa"/>
          </w:tcPr>
          <w:p>
            <w:pPr>
              <w:spacing w:line="520" w:lineRule="exact"/>
              <w:jc w:val="center"/>
              <w:rPr>
                <w:rFonts w:ascii="方正仿宋简体" w:hAnsi="Times New Roman" w:eastAsia="方正仿宋简体"/>
                <w:b/>
                <w:szCs w:val="21"/>
              </w:rPr>
            </w:pPr>
          </w:p>
        </w:tc>
        <w:tc>
          <w:tcPr>
            <w:tcW w:w="1926" w:type="dxa"/>
          </w:tcPr>
          <w:p>
            <w:pPr>
              <w:spacing w:line="520" w:lineRule="exact"/>
              <w:jc w:val="center"/>
              <w:rPr>
                <w:rFonts w:ascii="方正仿宋简体" w:hAnsi="Times New Roman" w:eastAsia="方正仿宋简体"/>
                <w:b/>
                <w:szCs w:val="21"/>
              </w:rPr>
            </w:pPr>
          </w:p>
        </w:tc>
        <w:tc>
          <w:tcPr>
            <w:tcW w:w="1650" w:type="dxa"/>
          </w:tcPr>
          <w:p>
            <w:pPr>
              <w:spacing w:line="520" w:lineRule="exact"/>
              <w:jc w:val="center"/>
              <w:rPr>
                <w:rFonts w:ascii="方正仿宋简体" w:hAnsi="Times New Roman" w:eastAsia="方正仿宋简体"/>
                <w:b/>
                <w:szCs w:val="21"/>
              </w:rPr>
            </w:pPr>
          </w:p>
        </w:tc>
        <w:tc>
          <w:tcPr>
            <w:tcW w:w="1755" w:type="dxa"/>
          </w:tcPr>
          <w:p>
            <w:pPr>
              <w:spacing w:line="520" w:lineRule="exact"/>
              <w:jc w:val="center"/>
              <w:rPr>
                <w:rFonts w:ascii="方正仿宋简体" w:hAnsi="Times New Roman" w:eastAsia="方正仿宋简体"/>
                <w:b/>
                <w:szCs w:val="21"/>
              </w:rPr>
            </w:pPr>
          </w:p>
        </w:tc>
        <w:tc>
          <w:tcPr>
            <w:tcW w:w="2225" w:type="dxa"/>
          </w:tcPr>
          <w:p>
            <w:pPr>
              <w:spacing w:line="520" w:lineRule="exact"/>
              <w:jc w:val="center"/>
              <w:rPr>
                <w:rFonts w:ascii="方正仿宋简体" w:hAnsi="Times New Roman" w:eastAsia="方正仿宋简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980" w:type="dxa"/>
          </w:tcPr>
          <w:p>
            <w:pPr>
              <w:spacing w:line="520" w:lineRule="exact"/>
              <w:jc w:val="center"/>
              <w:rPr>
                <w:rFonts w:ascii="方正仿宋简体" w:hAnsi="Times New Roman" w:eastAsia="方正仿宋简体"/>
                <w:b/>
                <w:szCs w:val="21"/>
              </w:rPr>
            </w:pPr>
          </w:p>
        </w:tc>
        <w:tc>
          <w:tcPr>
            <w:tcW w:w="586" w:type="dxa"/>
          </w:tcPr>
          <w:p>
            <w:pPr>
              <w:spacing w:line="520" w:lineRule="exact"/>
              <w:jc w:val="center"/>
              <w:rPr>
                <w:rFonts w:ascii="方正仿宋简体" w:hAnsi="Times New Roman" w:eastAsia="方正仿宋简体"/>
                <w:b/>
                <w:szCs w:val="21"/>
              </w:rPr>
            </w:pPr>
          </w:p>
        </w:tc>
        <w:tc>
          <w:tcPr>
            <w:tcW w:w="638" w:type="dxa"/>
          </w:tcPr>
          <w:p>
            <w:pPr>
              <w:spacing w:line="520" w:lineRule="exact"/>
              <w:jc w:val="center"/>
              <w:rPr>
                <w:rFonts w:ascii="方正仿宋简体" w:hAnsi="Times New Roman" w:eastAsia="方正仿宋简体"/>
                <w:b/>
                <w:szCs w:val="21"/>
              </w:rPr>
            </w:pPr>
          </w:p>
        </w:tc>
        <w:tc>
          <w:tcPr>
            <w:tcW w:w="1020" w:type="dxa"/>
          </w:tcPr>
          <w:p>
            <w:pPr>
              <w:spacing w:line="520" w:lineRule="exact"/>
              <w:jc w:val="center"/>
              <w:rPr>
                <w:rFonts w:ascii="方正仿宋简体" w:hAnsi="Times New Roman" w:eastAsia="方正仿宋简体"/>
                <w:b/>
                <w:szCs w:val="21"/>
              </w:rPr>
            </w:pPr>
          </w:p>
        </w:tc>
        <w:tc>
          <w:tcPr>
            <w:tcW w:w="1565" w:type="dxa"/>
          </w:tcPr>
          <w:p>
            <w:pPr>
              <w:spacing w:line="520" w:lineRule="exact"/>
              <w:jc w:val="center"/>
              <w:rPr>
                <w:rFonts w:ascii="方正仿宋简体" w:hAnsi="Times New Roman" w:eastAsia="方正仿宋简体"/>
                <w:b/>
                <w:szCs w:val="21"/>
              </w:rPr>
            </w:pPr>
          </w:p>
        </w:tc>
        <w:tc>
          <w:tcPr>
            <w:tcW w:w="1781" w:type="dxa"/>
          </w:tcPr>
          <w:p>
            <w:pPr>
              <w:spacing w:line="520" w:lineRule="exact"/>
              <w:jc w:val="center"/>
              <w:rPr>
                <w:rFonts w:ascii="方正仿宋简体" w:hAnsi="Times New Roman" w:eastAsia="方正仿宋简体"/>
                <w:b/>
                <w:szCs w:val="21"/>
              </w:rPr>
            </w:pPr>
          </w:p>
        </w:tc>
        <w:tc>
          <w:tcPr>
            <w:tcW w:w="1926" w:type="dxa"/>
          </w:tcPr>
          <w:p>
            <w:pPr>
              <w:spacing w:line="520" w:lineRule="exact"/>
              <w:jc w:val="center"/>
              <w:rPr>
                <w:rFonts w:ascii="方正仿宋简体" w:hAnsi="Times New Roman" w:eastAsia="方正仿宋简体"/>
                <w:b/>
                <w:szCs w:val="21"/>
              </w:rPr>
            </w:pPr>
          </w:p>
        </w:tc>
        <w:tc>
          <w:tcPr>
            <w:tcW w:w="1650" w:type="dxa"/>
          </w:tcPr>
          <w:p>
            <w:pPr>
              <w:spacing w:line="520" w:lineRule="exact"/>
              <w:jc w:val="center"/>
              <w:rPr>
                <w:rFonts w:ascii="方正仿宋简体" w:hAnsi="Times New Roman" w:eastAsia="方正仿宋简体"/>
                <w:b/>
                <w:szCs w:val="21"/>
              </w:rPr>
            </w:pPr>
          </w:p>
        </w:tc>
        <w:tc>
          <w:tcPr>
            <w:tcW w:w="1755" w:type="dxa"/>
          </w:tcPr>
          <w:p>
            <w:pPr>
              <w:spacing w:line="520" w:lineRule="exact"/>
              <w:jc w:val="center"/>
              <w:rPr>
                <w:rFonts w:ascii="方正仿宋简体" w:hAnsi="Times New Roman" w:eastAsia="方正仿宋简体"/>
                <w:b/>
                <w:szCs w:val="21"/>
              </w:rPr>
            </w:pPr>
          </w:p>
        </w:tc>
        <w:tc>
          <w:tcPr>
            <w:tcW w:w="2225" w:type="dxa"/>
          </w:tcPr>
          <w:p>
            <w:pPr>
              <w:spacing w:line="520" w:lineRule="exact"/>
              <w:jc w:val="center"/>
              <w:rPr>
                <w:rFonts w:ascii="方正仿宋简体" w:hAnsi="Times New Roman" w:eastAsia="方正仿宋简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jc w:val="center"/>
        </w:trPr>
        <w:tc>
          <w:tcPr>
            <w:tcW w:w="980" w:type="dxa"/>
          </w:tcPr>
          <w:p>
            <w:pPr>
              <w:spacing w:line="520" w:lineRule="exact"/>
              <w:jc w:val="center"/>
              <w:rPr>
                <w:rFonts w:ascii="方正仿宋简体" w:hAnsi="Times New Roman" w:eastAsia="方正仿宋简体"/>
                <w:b/>
                <w:szCs w:val="21"/>
              </w:rPr>
            </w:pPr>
          </w:p>
        </w:tc>
        <w:tc>
          <w:tcPr>
            <w:tcW w:w="586" w:type="dxa"/>
          </w:tcPr>
          <w:p>
            <w:pPr>
              <w:spacing w:line="520" w:lineRule="exact"/>
              <w:jc w:val="center"/>
              <w:rPr>
                <w:rFonts w:ascii="方正仿宋简体" w:hAnsi="Times New Roman" w:eastAsia="方正仿宋简体"/>
                <w:b/>
                <w:szCs w:val="21"/>
              </w:rPr>
            </w:pPr>
          </w:p>
        </w:tc>
        <w:tc>
          <w:tcPr>
            <w:tcW w:w="638" w:type="dxa"/>
          </w:tcPr>
          <w:p>
            <w:pPr>
              <w:spacing w:line="520" w:lineRule="exact"/>
              <w:jc w:val="center"/>
              <w:rPr>
                <w:rFonts w:ascii="方正仿宋简体" w:hAnsi="Times New Roman" w:eastAsia="方正仿宋简体"/>
                <w:b/>
                <w:szCs w:val="21"/>
              </w:rPr>
            </w:pPr>
          </w:p>
        </w:tc>
        <w:tc>
          <w:tcPr>
            <w:tcW w:w="1020" w:type="dxa"/>
          </w:tcPr>
          <w:p>
            <w:pPr>
              <w:spacing w:line="520" w:lineRule="exact"/>
              <w:jc w:val="center"/>
              <w:rPr>
                <w:rFonts w:ascii="方正仿宋简体" w:hAnsi="Times New Roman" w:eastAsia="方正仿宋简体"/>
                <w:b/>
                <w:szCs w:val="21"/>
              </w:rPr>
            </w:pPr>
          </w:p>
        </w:tc>
        <w:tc>
          <w:tcPr>
            <w:tcW w:w="1565" w:type="dxa"/>
          </w:tcPr>
          <w:p>
            <w:pPr>
              <w:spacing w:line="520" w:lineRule="exact"/>
              <w:jc w:val="center"/>
              <w:rPr>
                <w:rFonts w:ascii="方正仿宋简体" w:hAnsi="Times New Roman" w:eastAsia="方正仿宋简体"/>
                <w:b/>
                <w:szCs w:val="21"/>
              </w:rPr>
            </w:pPr>
          </w:p>
        </w:tc>
        <w:tc>
          <w:tcPr>
            <w:tcW w:w="1781" w:type="dxa"/>
          </w:tcPr>
          <w:p>
            <w:pPr>
              <w:spacing w:line="520" w:lineRule="exact"/>
              <w:jc w:val="center"/>
              <w:rPr>
                <w:rFonts w:ascii="方正仿宋简体" w:hAnsi="Times New Roman" w:eastAsia="方正仿宋简体"/>
                <w:b/>
                <w:szCs w:val="21"/>
              </w:rPr>
            </w:pPr>
          </w:p>
        </w:tc>
        <w:tc>
          <w:tcPr>
            <w:tcW w:w="1926" w:type="dxa"/>
          </w:tcPr>
          <w:p>
            <w:pPr>
              <w:spacing w:line="520" w:lineRule="exact"/>
              <w:jc w:val="center"/>
              <w:rPr>
                <w:rFonts w:ascii="方正仿宋简体" w:hAnsi="Times New Roman" w:eastAsia="方正仿宋简体"/>
                <w:b/>
                <w:szCs w:val="21"/>
              </w:rPr>
            </w:pPr>
          </w:p>
        </w:tc>
        <w:tc>
          <w:tcPr>
            <w:tcW w:w="1650" w:type="dxa"/>
          </w:tcPr>
          <w:p>
            <w:pPr>
              <w:spacing w:line="520" w:lineRule="exact"/>
              <w:jc w:val="center"/>
              <w:rPr>
                <w:rFonts w:ascii="方正仿宋简体" w:hAnsi="Times New Roman" w:eastAsia="方正仿宋简体"/>
                <w:b/>
                <w:szCs w:val="21"/>
              </w:rPr>
            </w:pPr>
          </w:p>
        </w:tc>
        <w:tc>
          <w:tcPr>
            <w:tcW w:w="1755" w:type="dxa"/>
          </w:tcPr>
          <w:p>
            <w:pPr>
              <w:spacing w:line="520" w:lineRule="exact"/>
              <w:jc w:val="center"/>
              <w:rPr>
                <w:rFonts w:ascii="方正仿宋简体" w:hAnsi="Times New Roman" w:eastAsia="方正仿宋简体"/>
                <w:b/>
                <w:szCs w:val="21"/>
              </w:rPr>
            </w:pPr>
          </w:p>
        </w:tc>
        <w:tc>
          <w:tcPr>
            <w:tcW w:w="2225" w:type="dxa"/>
          </w:tcPr>
          <w:p>
            <w:pPr>
              <w:spacing w:line="520" w:lineRule="exact"/>
              <w:jc w:val="center"/>
              <w:rPr>
                <w:rFonts w:ascii="方正仿宋简体" w:hAnsi="Times New Roman" w:eastAsia="方正仿宋简体"/>
                <w:b/>
                <w:szCs w:val="21"/>
              </w:rPr>
            </w:pPr>
          </w:p>
        </w:tc>
      </w:tr>
    </w:tbl>
    <w:p>
      <w:pPr>
        <w:tabs>
          <w:tab w:val="left" w:pos="636"/>
        </w:tabs>
        <w:jc w:val="left"/>
        <w:sectPr>
          <w:pgSz w:w="16838" w:h="11906" w:orient="landscape"/>
          <w:pgMar w:top="1800" w:right="1440" w:bottom="1800" w:left="1440" w:header="851" w:footer="992" w:gutter="0"/>
          <w:cols w:space="720" w:num="1"/>
          <w:docGrid w:type="lines" w:linePitch="312" w:charSpace="0"/>
        </w:sectPr>
      </w:pPr>
    </w:p>
    <w:p>
      <w:pPr>
        <w:spacing w:line="560" w:lineRule="exact"/>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5</w:t>
      </w:r>
    </w:p>
    <w:p>
      <w:pPr>
        <w:spacing w:line="560" w:lineRule="exact"/>
        <w:rPr>
          <w:rFonts w:ascii="黑体" w:hAnsi="黑体" w:eastAsia="黑体" w:cs="黑体"/>
          <w:bCs/>
          <w:sz w:val="32"/>
          <w:szCs w:val="32"/>
        </w:rPr>
      </w:pPr>
    </w:p>
    <w:p>
      <w:pPr>
        <w:tabs>
          <w:tab w:val="left" w:pos="636"/>
        </w:tabs>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2017</w:t>
      </w:r>
      <w:r>
        <w:rPr>
          <w:rFonts w:hint="eastAsia" w:ascii="方正小标宋简体" w:hAnsi="方正小标宋简体" w:eastAsia="方正小标宋简体" w:cs="方正小标宋简体"/>
          <w:sz w:val="44"/>
          <w:szCs w:val="44"/>
        </w:rPr>
        <w:t>年度高职学生“劲牌阳光奖学金”</w:t>
      </w:r>
    </w:p>
    <w:p>
      <w:pPr>
        <w:tabs>
          <w:tab w:val="left" w:pos="636"/>
        </w:tabs>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推荐人选基本信息表</w:t>
      </w:r>
    </w:p>
    <w:p>
      <w:pPr>
        <w:tabs>
          <w:tab w:val="left" w:pos="636"/>
        </w:tabs>
        <w:spacing w:line="560" w:lineRule="exact"/>
        <w:jc w:val="center"/>
        <w:rPr>
          <w:rFonts w:ascii="方正小标宋简体" w:hAnsi="方正小标宋简体" w:eastAsia="方正小标宋简体" w:cs="方正小标宋简体"/>
          <w:sz w:val="44"/>
          <w:szCs w:val="44"/>
        </w:rPr>
      </w:pPr>
    </w:p>
    <w:p>
      <w:pPr>
        <w:spacing w:line="520" w:lineRule="exact"/>
        <w:jc w:val="left"/>
        <w:rPr>
          <w:rFonts w:ascii="仿宋_GB2312" w:hAnsi="仿宋_GB2312" w:eastAsia="仿宋_GB2312" w:cs="仿宋_GB2312"/>
          <w:b/>
          <w:sz w:val="32"/>
          <w:szCs w:val="32"/>
          <w:u w:val="single"/>
        </w:rPr>
      </w:pPr>
      <w:r>
        <w:rPr>
          <w:rFonts w:hint="eastAsia" w:ascii="仿宋_GB2312" w:hAnsi="仿宋_GB2312" w:eastAsia="仿宋_GB2312" w:cs="仿宋_GB2312"/>
          <w:b/>
          <w:sz w:val="32"/>
          <w:szCs w:val="32"/>
        </w:rPr>
        <w:t>推报单位（盖章）：</w:t>
      </w:r>
      <w:r>
        <w:rPr>
          <w:rFonts w:ascii="仿宋_GB2312" w:hAnsi="仿宋_GB2312" w:eastAsia="仿宋_GB2312" w:cs="仿宋_GB2312"/>
          <w:b/>
          <w:sz w:val="32"/>
          <w:szCs w:val="32"/>
        </w:rPr>
        <w:t xml:space="preserve">                    </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800"/>
        <w:gridCol w:w="1559"/>
        <w:gridCol w:w="2126"/>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569" w:type="dxa"/>
            <w:vAlign w:val="center"/>
          </w:tcPr>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姓</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名</w:t>
            </w:r>
          </w:p>
        </w:tc>
        <w:tc>
          <w:tcPr>
            <w:tcW w:w="1800" w:type="dxa"/>
            <w:vAlign w:val="center"/>
          </w:tcPr>
          <w:p>
            <w:pPr>
              <w:spacing w:line="520" w:lineRule="exact"/>
              <w:jc w:val="center"/>
              <w:rPr>
                <w:rFonts w:ascii="仿宋_GB2312" w:hAnsi="仿宋_GB2312" w:eastAsia="仿宋_GB2312" w:cs="仿宋_GB2312"/>
                <w:b/>
                <w:sz w:val="32"/>
                <w:szCs w:val="32"/>
              </w:rPr>
            </w:pPr>
          </w:p>
        </w:tc>
        <w:tc>
          <w:tcPr>
            <w:tcW w:w="1559" w:type="dxa"/>
            <w:vAlign w:val="center"/>
          </w:tcPr>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性</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别</w:t>
            </w:r>
          </w:p>
        </w:tc>
        <w:tc>
          <w:tcPr>
            <w:tcW w:w="2126" w:type="dxa"/>
            <w:vAlign w:val="center"/>
          </w:tcPr>
          <w:p>
            <w:pPr>
              <w:spacing w:line="520" w:lineRule="exact"/>
              <w:jc w:val="center"/>
              <w:rPr>
                <w:rFonts w:ascii="仿宋_GB2312" w:hAnsi="仿宋_GB2312" w:eastAsia="仿宋_GB2312" w:cs="仿宋_GB2312"/>
                <w:b/>
                <w:sz w:val="32"/>
                <w:szCs w:val="32"/>
              </w:rPr>
            </w:pPr>
          </w:p>
        </w:tc>
        <w:tc>
          <w:tcPr>
            <w:tcW w:w="2006" w:type="dxa"/>
            <w:vMerge w:val="restart"/>
            <w:vAlign w:val="center"/>
          </w:tcPr>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证</w:t>
            </w:r>
          </w:p>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件</w:t>
            </w:r>
          </w:p>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569" w:type="dxa"/>
            <w:vAlign w:val="center"/>
          </w:tcPr>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民</w:t>
            </w:r>
            <w:r>
              <w:rPr>
                <w:rFonts w:ascii="仿宋_GB2312" w:hAnsi="仿宋_GB2312" w:eastAsia="仿宋_GB2312" w:cs="仿宋_GB2312"/>
                <w:b/>
                <w:sz w:val="32"/>
                <w:szCs w:val="32"/>
              </w:rPr>
              <w:t xml:space="preserve">    </w:t>
            </w:r>
            <w:r>
              <w:rPr>
                <w:rFonts w:hint="eastAsia" w:ascii="仿宋_GB2312" w:hAnsi="仿宋_GB2312" w:eastAsia="仿宋_GB2312" w:cs="仿宋_GB2312"/>
                <w:b/>
                <w:sz w:val="32"/>
                <w:szCs w:val="32"/>
              </w:rPr>
              <w:t>族</w:t>
            </w:r>
          </w:p>
        </w:tc>
        <w:tc>
          <w:tcPr>
            <w:tcW w:w="1800" w:type="dxa"/>
            <w:vAlign w:val="center"/>
          </w:tcPr>
          <w:p>
            <w:pPr>
              <w:spacing w:line="520" w:lineRule="exact"/>
              <w:jc w:val="center"/>
              <w:rPr>
                <w:rFonts w:ascii="仿宋_GB2312" w:hAnsi="仿宋_GB2312" w:eastAsia="仿宋_GB2312" w:cs="仿宋_GB2312"/>
                <w:b/>
                <w:sz w:val="32"/>
                <w:szCs w:val="32"/>
              </w:rPr>
            </w:pPr>
          </w:p>
        </w:tc>
        <w:tc>
          <w:tcPr>
            <w:tcW w:w="1559" w:type="dxa"/>
            <w:vAlign w:val="center"/>
          </w:tcPr>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政治面貌</w:t>
            </w:r>
          </w:p>
        </w:tc>
        <w:tc>
          <w:tcPr>
            <w:tcW w:w="2126" w:type="dxa"/>
            <w:vAlign w:val="center"/>
          </w:tcPr>
          <w:p>
            <w:pPr>
              <w:spacing w:line="520" w:lineRule="exact"/>
              <w:jc w:val="center"/>
              <w:rPr>
                <w:rFonts w:ascii="仿宋_GB2312" w:hAnsi="仿宋_GB2312" w:eastAsia="仿宋_GB2312" w:cs="仿宋_GB2312"/>
                <w:b/>
                <w:sz w:val="32"/>
                <w:szCs w:val="32"/>
              </w:rPr>
            </w:pPr>
          </w:p>
        </w:tc>
        <w:tc>
          <w:tcPr>
            <w:tcW w:w="2006" w:type="dxa"/>
            <w:vMerge w:val="continue"/>
          </w:tcPr>
          <w:p>
            <w:pPr>
              <w:spacing w:line="520" w:lineRule="exact"/>
              <w:jc w:val="left"/>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569" w:type="dxa"/>
            <w:vAlign w:val="center"/>
          </w:tcPr>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出生年月</w:t>
            </w:r>
          </w:p>
        </w:tc>
        <w:tc>
          <w:tcPr>
            <w:tcW w:w="1800" w:type="dxa"/>
            <w:vAlign w:val="center"/>
          </w:tcPr>
          <w:p>
            <w:pPr>
              <w:spacing w:line="520" w:lineRule="exact"/>
              <w:jc w:val="center"/>
              <w:rPr>
                <w:rFonts w:ascii="仿宋_GB2312" w:hAnsi="仿宋_GB2312" w:eastAsia="仿宋_GB2312" w:cs="仿宋_GB2312"/>
                <w:b/>
                <w:sz w:val="32"/>
                <w:szCs w:val="32"/>
              </w:rPr>
            </w:pPr>
          </w:p>
        </w:tc>
        <w:tc>
          <w:tcPr>
            <w:tcW w:w="1559" w:type="dxa"/>
            <w:vAlign w:val="center"/>
          </w:tcPr>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所学专业</w:t>
            </w:r>
          </w:p>
        </w:tc>
        <w:tc>
          <w:tcPr>
            <w:tcW w:w="2126" w:type="dxa"/>
            <w:vAlign w:val="center"/>
          </w:tcPr>
          <w:p>
            <w:pPr>
              <w:spacing w:line="520" w:lineRule="exact"/>
              <w:jc w:val="center"/>
              <w:rPr>
                <w:rFonts w:ascii="仿宋_GB2312" w:hAnsi="仿宋_GB2312" w:eastAsia="仿宋_GB2312" w:cs="仿宋_GB2312"/>
                <w:b/>
                <w:sz w:val="32"/>
                <w:szCs w:val="32"/>
              </w:rPr>
            </w:pPr>
          </w:p>
        </w:tc>
        <w:tc>
          <w:tcPr>
            <w:tcW w:w="2006" w:type="dxa"/>
            <w:vMerge w:val="continue"/>
          </w:tcPr>
          <w:p>
            <w:pPr>
              <w:spacing w:line="520" w:lineRule="exact"/>
              <w:jc w:val="left"/>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1" w:hRule="atLeast"/>
        </w:trPr>
        <w:tc>
          <w:tcPr>
            <w:tcW w:w="9060" w:type="dxa"/>
            <w:gridSpan w:val="5"/>
          </w:tcPr>
          <w:p>
            <w:pPr>
              <w:spacing w:line="520" w:lineRule="exact"/>
              <w:jc w:val="left"/>
              <w:rPr>
                <w:rFonts w:ascii="仿宋_GB2312" w:hAnsi="仿宋_GB2312" w:eastAsia="仿宋_GB2312" w:cs="仿宋_GB2312"/>
                <w:b/>
                <w:sz w:val="32"/>
                <w:szCs w:val="32"/>
              </w:rPr>
            </w:pPr>
            <w:r>
              <w:rPr>
                <w:rFonts w:hint="eastAsia" w:ascii="仿宋_GB2312" w:hAnsi="仿宋_GB2312" w:eastAsia="仿宋_GB2312" w:cs="仿宋_GB2312"/>
                <w:b/>
                <w:sz w:val="32"/>
                <w:szCs w:val="32"/>
              </w:rPr>
              <w:t>主要事迹：（</w:t>
            </w:r>
            <w:r>
              <w:rPr>
                <w:rFonts w:ascii="仿宋_GB2312" w:hAnsi="仿宋_GB2312" w:eastAsia="仿宋_GB2312" w:cs="仿宋_GB2312"/>
                <w:b/>
                <w:sz w:val="32"/>
                <w:szCs w:val="32"/>
              </w:rPr>
              <w:t>2000</w:t>
            </w:r>
            <w:r>
              <w:rPr>
                <w:rFonts w:hint="eastAsia" w:ascii="仿宋_GB2312" w:hAnsi="仿宋_GB2312" w:eastAsia="仿宋_GB2312" w:cs="仿宋_GB2312"/>
                <w:b/>
                <w:sz w:val="32"/>
                <w:szCs w:val="32"/>
              </w:rPr>
              <w:t>字以内，可配图，含所获荣誉）</w:t>
            </w:r>
            <w:r>
              <w:rPr>
                <w:rFonts w:ascii="仿宋_GB2312" w:hAnsi="仿宋_GB2312" w:eastAsia="仿宋_GB2312" w:cs="仿宋_GB2312"/>
                <w:b/>
                <w:sz w:val="32"/>
                <w:szCs w:val="32"/>
              </w:rPr>
              <w:t xml:space="preserve"> </w:t>
            </w:r>
          </w:p>
          <w:p>
            <w:pPr>
              <w:spacing w:line="520" w:lineRule="exact"/>
              <w:jc w:val="left"/>
              <w:rPr>
                <w:rFonts w:ascii="仿宋_GB2312" w:hAnsi="仿宋_GB2312" w:eastAsia="仿宋_GB2312" w:cs="仿宋_GB2312"/>
                <w:b/>
                <w:sz w:val="32"/>
                <w:szCs w:val="32"/>
              </w:rPr>
            </w:pPr>
          </w:p>
          <w:p>
            <w:pPr>
              <w:spacing w:line="520" w:lineRule="exact"/>
              <w:jc w:val="left"/>
              <w:rPr>
                <w:rFonts w:ascii="仿宋_GB2312" w:hAnsi="仿宋_GB2312" w:eastAsia="仿宋_GB2312" w:cs="仿宋_GB2312"/>
                <w:b/>
                <w:sz w:val="32"/>
                <w:szCs w:val="32"/>
              </w:rPr>
            </w:pPr>
          </w:p>
          <w:p>
            <w:pPr>
              <w:spacing w:line="520" w:lineRule="exact"/>
              <w:jc w:val="left"/>
              <w:rPr>
                <w:rFonts w:ascii="仿宋_GB2312" w:hAnsi="仿宋_GB2312" w:eastAsia="仿宋_GB2312" w:cs="仿宋_GB2312"/>
                <w:b/>
                <w:sz w:val="32"/>
                <w:szCs w:val="32"/>
              </w:rPr>
            </w:pPr>
          </w:p>
          <w:p>
            <w:pPr>
              <w:spacing w:line="520" w:lineRule="exact"/>
              <w:jc w:val="left"/>
              <w:rPr>
                <w:rFonts w:ascii="仿宋_GB2312" w:hAnsi="仿宋_GB2312" w:eastAsia="仿宋_GB2312" w:cs="仿宋_GB2312"/>
                <w:b/>
                <w:sz w:val="32"/>
                <w:szCs w:val="32"/>
              </w:rPr>
            </w:pPr>
          </w:p>
          <w:p>
            <w:pPr>
              <w:spacing w:line="520" w:lineRule="exact"/>
              <w:jc w:val="left"/>
              <w:rPr>
                <w:rFonts w:ascii="仿宋_GB2312" w:hAnsi="仿宋_GB2312" w:eastAsia="仿宋_GB2312" w:cs="仿宋_GB2312"/>
                <w:b/>
                <w:sz w:val="32"/>
                <w:szCs w:val="32"/>
              </w:rPr>
            </w:pPr>
          </w:p>
        </w:tc>
      </w:tr>
    </w:tbl>
    <w:p>
      <w:pPr>
        <w:tabs>
          <w:tab w:val="left" w:pos="636"/>
        </w:tabs>
        <w:jc w:val="lef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center"/>
      <w:rPr>
        <w:rStyle w:val="7"/>
        <w:rFonts w:ascii="宋体"/>
        <w:sz w:val="28"/>
        <w:szCs w:val="28"/>
      </w:rPr>
    </w:pPr>
    <w:r>
      <w:rPr>
        <w:rStyle w:val="7"/>
        <w:rFonts w:ascii="宋体"/>
        <w:sz w:val="28"/>
        <w:szCs w:val="28"/>
      </w:rPr>
      <w:t xml:space="preserve">— </w:t>
    </w:r>
    <w:r>
      <w:rPr>
        <w:rStyle w:val="7"/>
        <w:rFonts w:ascii="宋体"/>
        <w:sz w:val="28"/>
        <w:szCs w:val="28"/>
      </w:rPr>
      <w:fldChar w:fldCharType="begin"/>
    </w:r>
    <w:r>
      <w:rPr>
        <w:rStyle w:val="7"/>
        <w:rFonts w:ascii="宋体"/>
        <w:sz w:val="28"/>
        <w:szCs w:val="28"/>
      </w:rPr>
      <w:instrText xml:space="preserve">PAGE  </w:instrText>
    </w:r>
    <w:r>
      <w:rPr>
        <w:rStyle w:val="7"/>
        <w:rFonts w:ascii="宋体"/>
        <w:sz w:val="28"/>
        <w:szCs w:val="28"/>
      </w:rPr>
      <w:fldChar w:fldCharType="separate"/>
    </w:r>
    <w:r>
      <w:rPr>
        <w:rStyle w:val="7"/>
        <w:rFonts w:ascii="宋体"/>
        <w:sz w:val="28"/>
        <w:szCs w:val="28"/>
      </w:rPr>
      <w:t>1</w:t>
    </w:r>
    <w:r>
      <w:rPr>
        <w:rStyle w:val="7"/>
        <w:rFonts w:ascii="宋体"/>
        <w:sz w:val="28"/>
        <w:szCs w:val="28"/>
      </w:rPr>
      <w:fldChar w:fldCharType="end"/>
    </w:r>
    <w:r>
      <w:rPr>
        <w:rStyle w:val="7"/>
        <w:rFonts w:ascii="宋体"/>
        <w:sz w:val="28"/>
        <w:szCs w:val="28"/>
      </w:rPr>
      <w:t xml:space="preserve"> —</w:t>
    </w:r>
  </w:p>
  <w:p>
    <w:pPr>
      <w:pStyle w:val="2"/>
      <w:jc w:val="center"/>
    </w:pPr>
  </w:p>
  <w:p>
    <w:pPr>
      <w:pStyle w:val="2"/>
      <w:jc w:val="center"/>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04DBC"/>
    <w:multiLevelType w:val="singleLevel"/>
    <w:tmpl w:val="59F04DBC"/>
    <w:lvl w:ilvl="0" w:tentative="0">
      <w:start w:val="1"/>
      <w:numFmt w:val="decimal"/>
      <w:suff w:val="nothing"/>
      <w:lvlText w:val="%1．"/>
      <w:lvlJc w:val="left"/>
      <w:rPr>
        <w:rFonts w:cs="Times New Roman"/>
      </w:rPr>
    </w:lvl>
  </w:abstractNum>
  <w:abstractNum w:abstractNumId="1">
    <w:nsid w:val="5A1F79B6"/>
    <w:multiLevelType w:val="singleLevel"/>
    <w:tmpl w:val="5A1F79B6"/>
    <w:lvl w:ilvl="0" w:tentative="0">
      <w:start w:val="2"/>
      <w:numFmt w:val="decimal"/>
      <w:suff w:val="space"/>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F1B"/>
    <w:rsid w:val="00046BBE"/>
    <w:rsid w:val="001A30AF"/>
    <w:rsid w:val="002846C8"/>
    <w:rsid w:val="0034081A"/>
    <w:rsid w:val="003B5F1B"/>
    <w:rsid w:val="00413696"/>
    <w:rsid w:val="00496383"/>
    <w:rsid w:val="00670233"/>
    <w:rsid w:val="00703FE1"/>
    <w:rsid w:val="007C2EB5"/>
    <w:rsid w:val="00803F0F"/>
    <w:rsid w:val="00995AE4"/>
    <w:rsid w:val="00A271AB"/>
    <w:rsid w:val="00B31F7F"/>
    <w:rsid w:val="00B63D4C"/>
    <w:rsid w:val="00CD3B09"/>
    <w:rsid w:val="00CD4CF4"/>
    <w:rsid w:val="00F84930"/>
    <w:rsid w:val="00FD3C40"/>
    <w:rsid w:val="010B427A"/>
    <w:rsid w:val="01121509"/>
    <w:rsid w:val="011E6C20"/>
    <w:rsid w:val="012F1E99"/>
    <w:rsid w:val="01566EBF"/>
    <w:rsid w:val="02422740"/>
    <w:rsid w:val="02924EF3"/>
    <w:rsid w:val="030F442B"/>
    <w:rsid w:val="03255D4B"/>
    <w:rsid w:val="038D49FA"/>
    <w:rsid w:val="039E702B"/>
    <w:rsid w:val="03AD0514"/>
    <w:rsid w:val="03C6276B"/>
    <w:rsid w:val="03D344E1"/>
    <w:rsid w:val="045C4794"/>
    <w:rsid w:val="04AD5C4D"/>
    <w:rsid w:val="04BE1AB2"/>
    <w:rsid w:val="04C706A0"/>
    <w:rsid w:val="04EA4427"/>
    <w:rsid w:val="052E19C9"/>
    <w:rsid w:val="053D4865"/>
    <w:rsid w:val="057D161B"/>
    <w:rsid w:val="05AC7B66"/>
    <w:rsid w:val="060869C9"/>
    <w:rsid w:val="066F7B5D"/>
    <w:rsid w:val="06BE6AC5"/>
    <w:rsid w:val="06D62E56"/>
    <w:rsid w:val="06F74B4E"/>
    <w:rsid w:val="0727214C"/>
    <w:rsid w:val="072750E4"/>
    <w:rsid w:val="073214BA"/>
    <w:rsid w:val="07C563A5"/>
    <w:rsid w:val="07D952D9"/>
    <w:rsid w:val="07EA589F"/>
    <w:rsid w:val="08573F08"/>
    <w:rsid w:val="08B368BF"/>
    <w:rsid w:val="08E67981"/>
    <w:rsid w:val="09223757"/>
    <w:rsid w:val="09821C4C"/>
    <w:rsid w:val="09A65771"/>
    <w:rsid w:val="09AD7378"/>
    <w:rsid w:val="0A0F3133"/>
    <w:rsid w:val="0A1F35EF"/>
    <w:rsid w:val="0A387999"/>
    <w:rsid w:val="0A3E5928"/>
    <w:rsid w:val="0A491866"/>
    <w:rsid w:val="0A5243F3"/>
    <w:rsid w:val="0A667B72"/>
    <w:rsid w:val="0A964DB8"/>
    <w:rsid w:val="0A9B4676"/>
    <w:rsid w:val="0AA86194"/>
    <w:rsid w:val="0AC13DC2"/>
    <w:rsid w:val="0B0B231D"/>
    <w:rsid w:val="0B0E1DEE"/>
    <w:rsid w:val="0B942456"/>
    <w:rsid w:val="0BAB0A8F"/>
    <w:rsid w:val="0C872C7E"/>
    <w:rsid w:val="0C8A7F49"/>
    <w:rsid w:val="0CE724B4"/>
    <w:rsid w:val="0D023ECB"/>
    <w:rsid w:val="0D3A6BDE"/>
    <w:rsid w:val="0D561B05"/>
    <w:rsid w:val="0D605EC3"/>
    <w:rsid w:val="0D9B6E97"/>
    <w:rsid w:val="0DAF1371"/>
    <w:rsid w:val="0DB97B43"/>
    <w:rsid w:val="0E217B94"/>
    <w:rsid w:val="0E3B6F2A"/>
    <w:rsid w:val="0E4B1E64"/>
    <w:rsid w:val="0E4C1B20"/>
    <w:rsid w:val="0E9136F4"/>
    <w:rsid w:val="0EB82A54"/>
    <w:rsid w:val="0EBA4888"/>
    <w:rsid w:val="0EC055F6"/>
    <w:rsid w:val="0EDA7E5C"/>
    <w:rsid w:val="0EF16A68"/>
    <w:rsid w:val="0EF54291"/>
    <w:rsid w:val="0EFA09A3"/>
    <w:rsid w:val="0F045B36"/>
    <w:rsid w:val="0F8F2134"/>
    <w:rsid w:val="0FC060E1"/>
    <w:rsid w:val="0FE21844"/>
    <w:rsid w:val="102F74CF"/>
    <w:rsid w:val="105A71DA"/>
    <w:rsid w:val="108F01EF"/>
    <w:rsid w:val="10C00991"/>
    <w:rsid w:val="10D35793"/>
    <w:rsid w:val="10DD5259"/>
    <w:rsid w:val="10F9066A"/>
    <w:rsid w:val="10FC3C05"/>
    <w:rsid w:val="113A37E2"/>
    <w:rsid w:val="114C786F"/>
    <w:rsid w:val="115E4600"/>
    <w:rsid w:val="11864395"/>
    <w:rsid w:val="11A269AE"/>
    <w:rsid w:val="11BB2689"/>
    <w:rsid w:val="11FA62FC"/>
    <w:rsid w:val="11FF1100"/>
    <w:rsid w:val="12241697"/>
    <w:rsid w:val="12370CB3"/>
    <w:rsid w:val="128C40D1"/>
    <w:rsid w:val="12952F24"/>
    <w:rsid w:val="12AE2833"/>
    <w:rsid w:val="12BF16A5"/>
    <w:rsid w:val="12DC3F86"/>
    <w:rsid w:val="134403AB"/>
    <w:rsid w:val="135F7072"/>
    <w:rsid w:val="13892DCA"/>
    <w:rsid w:val="13A17659"/>
    <w:rsid w:val="13A955F9"/>
    <w:rsid w:val="142C65A1"/>
    <w:rsid w:val="14C145A3"/>
    <w:rsid w:val="14C3714D"/>
    <w:rsid w:val="14D07562"/>
    <w:rsid w:val="14EE2907"/>
    <w:rsid w:val="14EE6B11"/>
    <w:rsid w:val="152172BA"/>
    <w:rsid w:val="153141D4"/>
    <w:rsid w:val="1536326D"/>
    <w:rsid w:val="159373A7"/>
    <w:rsid w:val="15A253CD"/>
    <w:rsid w:val="15C04615"/>
    <w:rsid w:val="16116555"/>
    <w:rsid w:val="165146A4"/>
    <w:rsid w:val="16A13B05"/>
    <w:rsid w:val="16B25E5A"/>
    <w:rsid w:val="16E52314"/>
    <w:rsid w:val="17253235"/>
    <w:rsid w:val="174E0F61"/>
    <w:rsid w:val="179325D1"/>
    <w:rsid w:val="179A0CB3"/>
    <w:rsid w:val="17A561FA"/>
    <w:rsid w:val="17D709F1"/>
    <w:rsid w:val="18010BB5"/>
    <w:rsid w:val="181C04CB"/>
    <w:rsid w:val="182118FE"/>
    <w:rsid w:val="183B4C77"/>
    <w:rsid w:val="18434FA0"/>
    <w:rsid w:val="186A57DC"/>
    <w:rsid w:val="188C50CE"/>
    <w:rsid w:val="18986E7C"/>
    <w:rsid w:val="18A553C5"/>
    <w:rsid w:val="18BE4174"/>
    <w:rsid w:val="18E538CC"/>
    <w:rsid w:val="19034D06"/>
    <w:rsid w:val="19070ED1"/>
    <w:rsid w:val="19227F17"/>
    <w:rsid w:val="1938496D"/>
    <w:rsid w:val="19422EBB"/>
    <w:rsid w:val="195A0A86"/>
    <w:rsid w:val="19696E5A"/>
    <w:rsid w:val="197F3F30"/>
    <w:rsid w:val="19AC5318"/>
    <w:rsid w:val="19AF3229"/>
    <w:rsid w:val="19C0253C"/>
    <w:rsid w:val="1A004494"/>
    <w:rsid w:val="1A0E2FAB"/>
    <w:rsid w:val="1A1F24EF"/>
    <w:rsid w:val="1A36285F"/>
    <w:rsid w:val="1A7106E8"/>
    <w:rsid w:val="1AF32172"/>
    <w:rsid w:val="1B21227C"/>
    <w:rsid w:val="1B7116A8"/>
    <w:rsid w:val="1B884A1A"/>
    <w:rsid w:val="1B912B8E"/>
    <w:rsid w:val="1BA70CCF"/>
    <w:rsid w:val="1BB674A9"/>
    <w:rsid w:val="1BE12291"/>
    <w:rsid w:val="1BED0A01"/>
    <w:rsid w:val="1BEE01D0"/>
    <w:rsid w:val="1C017A66"/>
    <w:rsid w:val="1C1000AE"/>
    <w:rsid w:val="1C2F5A2C"/>
    <w:rsid w:val="1C574FF4"/>
    <w:rsid w:val="1CA57E90"/>
    <w:rsid w:val="1CBB3AF8"/>
    <w:rsid w:val="1D831FD5"/>
    <w:rsid w:val="1E323722"/>
    <w:rsid w:val="1E46087B"/>
    <w:rsid w:val="1E5B050E"/>
    <w:rsid w:val="1E661CCD"/>
    <w:rsid w:val="1E6D4BAD"/>
    <w:rsid w:val="1EDB3981"/>
    <w:rsid w:val="1EE508CE"/>
    <w:rsid w:val="1F2E1460"/>
    <w:rsid w:val="1F335BE4"/>
    <w:rsid w:val="1F7D2EC4"/>
    <w:rsid w:val="1F83192C"/>
    <w:rsid w:val="1F837DAF"/>
    <w:rsid w:val="1FB14CA0"/>
    <w:rsid w:val="1FC1149D"/>
    <w:rsid w:val="1FDE3746"/>
    <w:rsid w:val="20496560"/>
    <w:rsid w:val="20584A6C"/>
    <w:rsid w:val="205A609F"/>
    <w:rsid w:val="20691430"/>
    <w:rsid w:val="206D747A"/>
    <w:rsid w:val="206F1FD4"/>
    <w:rsid w:val="20B30C63"/>
    <w:rsid w:val="20CD2E72"/>
    <w:rsid w:val="212A2D24"/>
    <w:rsid w:val="219C41D6"/>
    <w:rsid w:val="21CB61E8"/>
    <w:rsid w:val="21E0181B"/>
    <w:rsid w:val="222F1439"/>
    <w:rsid w:val="2266087C"/>
    <w:rsid w:val="22CA4FCD"/>
    <w:rsid w:val="23207A43"/>
    <w:rsid w:val="23230683"/>
    <w:rsid w:val="23457EFF"/>
    <w:rsid w:val="23685299"/>
    <w:rsid w:val="23A14E38"/>
    <w:rsid w:val="23BD58AD"/>
    <w:rsid w:val="23F91532"/>
    <w:rsid w:val="243B43D5"/>
    <w:rsid w:val="24925ED2"/>
    <w:rsid w:val="250723CA"/>
    <w:rsid w:val="252D2F87"/>
    <w:rsid w:val="26083D3A"/>
    <w:rsid w:val="261B38AB"/>
    <w:rsid w:val="265A7273"/>
    <w:rsid w:val="267F6B88"/>
    <w:rsid w:val="268A6DB9"/>
    <w:rsid w:val="26D83619"/>
    <w:rsid w:val="26DC0F90"/>
    <w:rsid w:val="26EE4C73"/>
    <w:rsid w:val="26F36E2D"/>
    <w:rsid w:val="26FF4027"/>
    <w:rsid w:val="27005F5C"/>
    <w:rsid w:val="27591BA0"/>
    <w:rsid w:val="276B253D"/>
    <w:rsid w:val="27F25589"/>
    <w:rsid w:val="27F91C65"/>
    <w:rsid w:val="280F61A0"/>
    <w:rsid w:val="284E10C5"/>
    <w:rsid w:val="28AB1624"/>
    <w:rsid w:val="28B63DB8"/>
    <w:rsid w:val="28C3771A"/>
    <w:rsid w:val="28CA0824"/>
    <w:rsid w:val="28F04613"/>
    <w:rsid w:val="294B7E2E"/>
    <w:rsid w:val="294F1140"/>
    <w:rsid w:val="297F06F3"/>
    <w:rsid w:val="29A513E6"/>
    <w:rsid w:val="29B53CEE"/>
    <w:rsid w:val="29C4454D"/>
    <w:rsid w:val="29DF33D5"/>
    <w:rsid w:val="29E93811"/>
    <w:rsid w:val="29FE3B00"/>
    <w:rsid w:val="2A2810C2"/>
    <w:rsid w:val="2A477115"/>
    <w:rsid w:val="2ABB77F0"/>
    <w:rsid w:val="2AC148B3"/>
    <w:rsid w:val="2ACB43CC"/>
    <w:rsid w:val="2ADB2C1B"/>
    <w:rsid w:val="2AFC5D3D"/>
    <w:rsid w:val="2B363099"/>
    <w:rsid w:val="2B9B5D18"/>
    <w:rsid w:val="2BCE05E6"/>
    <w:rsid w:val="2BD57415"/>
    <w:rsid w:val="2BE671DE"/>
    <w:rsid w:val="2BE91DE3"/>
    <w:rsid w:val="2C0E68FE"/>
    <w:rsid w:val="2C4655EB"/>
    <w:rsid w:val="2C5974F3"/>
    <w:rsid w:val="2C656A8F"/>
    <w:rsid w:val="2C73314A"/>
    <w:rsid w:val="2CE84A9E"/>
    <w:rsid w:val="2CF715B8"/>
    <w:rsid w:val="2D1D2878"/>
    <w:rsid w:val="2D653785"/>
    <w:rsid w:val="2D866ABE"/>
    <w:rsid w:val="2DCE69EA"/>
    <w:rsid w:val="2DDC75FC"/>
    <w:rsid w:val="2DDD2AC7"/>
    <w:rsid w:val="2E417822"/>
    <w:rsid w:val="2E4C4B1F"/>
    <w:rsid w:val="2EC45F39"/>
    <w:rsid w:val="2ECF0A63"/>
    <w:rsid w:val="2EE86523"/>
    <w:rsid w:val="2F0A519F"/>
    <w:rsid w:val="2F0F5A82"/>
    <w:rsid w:val="2F1446F1"/>
    <w:rsid w:val="2F4006D4"/>
    <w:rsid w:val="2F984944"/>
    <w:rsid w:val="2FC357A9"/>
    <w:rsid w:val="2FF54517"/>
    <w:rsid w:val="3004147C"/>
    <w:rsid w:val="300A4BF6"/>
    <w:rsid w:val="301223B8"/>
    <w:rsid w:val="30315F45"/>
    <w:rsid w:val="30B6032A"/>
    <w:rsid w:val="30D34133"/>
    <w:rsid w:val="30D3522E"/>
    <w:rsid w:val="30FE32D9"/>
    <w:rsid w:val="31137F37"/>
    <w:rsid w:val="31375994"/>
    <w:rsid w:val="31722294"/>
    <w:rsid w:val="317D6D12"/>
    <w:rsid w:val="319C4CA7"/>
    <w:rsid w:val="31F169BE"/>
    <w:rsid w:val="31F31A88"/>
    <w:rsid w:val="31F47394"/>
    <w:rsid w:val="32271FA9"/>
    <w:rsid w:val="323006E7"/>
    <w:rsid w:val="3248252B"/>
    <w:rsid w:val="32CB2144"/>
    <w:rsid w:val="32D368FE"/>
    <w:rsid w:val="33053985"/>
    <w:rsid w:val="331658FC"/>
    <w:rsid w:val="332713FA"/>
    <w:rsid w:val="333043DE"/>
    <w:rsid w:val="3355794E"/>
    <w:rsid w:val="336A3698"/>
    <w:rsid w:val="3385395F"/>
    <w:rsid w:val="33961968"/>
    <w:rsid w:val="33A82700"/>
    <w:rsid w:val="342570AA"/>
    <w:rsid w:val="344B6DD9"/>
    <w:rsid w:val="344C1E85"/>
    <w:rsid w:val="34F66A98"/>
    <w:rsid w:val="35780E0A"/>
    <w:rsid w:val="359D5D8B"/>
    <w:rsid w:val="35DD6E42"/>
    <w:rsid w:val="35E21E29"/>
    <w:rsid w:val="35E2221D"/>
    <w:rsid w:val="35E5044E"/>
    <w:rsid w:val="36354505"/>
    <w:rsid w:val="36402725"/>
    <w:rsid w:val="369233D1"/>
    <w:rsid w:val="36D06348"/>
    <w:rsid w:val="36FB4890"/>
    <w:rsid w:val="370A4160"/>
    <w:rsid w:val="372C7E2B"/>
    <w:rsid w:val="372F2AF5"/>
    <w:rsid w:val="37A87222"/>
    <w:rsid w:val="37AD15BE"/>
    <w:rsid w:val="37BB71AE"/>
    <w:rsid w:val="37CE7246"/>
    <w:rsid w:val="37D63120"/>
    <w:rsid w:val="382D4800"/>
    <w:rsid w:val="385A02E0"/>
    <w:rsid w:val="388C40A1"/>
    <w:rsid w:val="38994423"/>
    <w:rsid w:val="38BB6242"/>
    <w:rsid w:val="38F366D7"/>
    <w:rsid w:val="394152B5"/>
    <w:rsid w:val="39495CCB"/>
    <w:rsid w:val="39B507C1"/>
    <w:rsid w:val="39B519B4"/>
    <w:rsid w:val="39D7674E"/>
    <w:rsid w:val="3A2D5CC3"/>
    <w:rsid w:val="3AD53C0C"/>
    <w:rsid w:val="3AE40FB3"/>
    <w:rsid w:val="3B23366A"/>
    <w:rsid w:val="3B3361EA"/>
    <w:rsid w:val="3B4462D2"/>
    <w:rsid w:val="3B5D0C7A"/>
    <w:rsid w:val="3B816EBF"/>
    <w:rsid w:val="3B8E43BB"/>
    <w:rsid w:val="3BD842EA"/>
    <w:rsid w:val="3C261837"/>
    <w:rsid w:val="3C2B0CD2"/>
    <w:rsid w:val="3C31063F"/>
    <w:rsid w:val="3C6C3E1A"/>
    <w:rsid w:val="3C89509B"/>
    <w:rsid w:val="3CA16EBA"/>
    <w:rsid w:val="3CA52178"/>
    <w:rsid w:val="3CAC2570"/>
    <w:rsid w:val="3CB51F2F"/>
    <w:rsid w:val="3CD80F83"/>
    <w:rsid w:val="3DAA4456"/>
    <w:rsid w:val="3DCF2E91"/>
    <w:rsid w:val="3E6C34B9"/>
    <w:rsid w:val="3E720E19"/>
    <w:rsid w:val="3E8E253D"/>
    <w:rsid w:val="3E92128B"/>
    <w:rsid w:val="3EAB7252"/>
    <w:rsid w:val="3EC83850"/>
    <w:rsid w:val="3F3E0590"/>
    <w:rsid w:val="40056954"/>
    <w:rsid w:val="402C79B6"/>
    <w:rsid w:val="40396188"/>
    <w:rsid w:val="4085298C"/>
    <w:rsid w:val="40883F8A"/>
    <w:rsid w:val="40A63D7F"/>
    <w:rsid w:val="40C7142C"/>
    <w:rsid w:val="41091FE6"/>
    <w:rsid w:val="41242CFF"/>
    <w:rsid w:val="41434435"/>
    <w:rsid w:val="4193367A"/>
    <w:rsid w:val="41C53260"/>
    <w:rsid w:val="41F342B1"/>
    <w:rsid w:val="41F4519F"/>
    <w:rsid w:val="42154AF9"/>
    <w:rsid w:val="424B5F99"/>
    <w:rsid w:val="42542C23"/>
    <w:rsid w:val="426414CC"/>
    <w:rsid w:val="42804F82"/>
    <w:rsid w:val="42A651FC"/>
    <w:rsid w:val="42A80678"/>
    <w:rsid w:val="43507DA1"/>
    <w:rsid w:val="43532596"/>
    <w:rsid w:val="43644EB0"/>
    <w:rsid w:val="439566CC"/>
    <w:rsid w:val="43982337"/>
    <w:rsid w:val="439D15DB"/>
    <w:rsid w:val="439E3B60"/>
    <w:rsid w:val="43DC7C10"/>
    <w:rsid w:val="43E815AF"/>
    <w:rsid w:val="440A7C7F"/>
    <w:rsid w:val="440E1EA4"/>
    <w:rsid w:val="445C4C6B"/>
    <w:rsid w:val="446A6E26"/>
    <w:rsid w:val="448E4968"/>
    <w:rsid w:val="450E3F01"/>
    <w:rsid w:val="452A0503"/>
    <w:rsid w:val="45325260"/>
    <w:rsid w:val="45733250"/>
    <w:rsid w:val="45752D73"/>
    <w:rsid w:val="457E5CB6"/>
    <w:rsid w:val="4580721C"/>
    <w:rsid w:val="45A33D3E"/>
    <w:rsid w:val="45B4608C"/>
    <w:rsid w:val="45BA5239"/>
    <w:rsid w:val="45C6217A"/>
    <w:rsid w:val="464353D3"/>
    <w:rsid w:val="46687598"/>
    <w:rsid w:val="46890912"/>
    <w:rsid w:val="46A5530A"/>
    <w:rsid w:val="46B206AB"/>
    <w:rsid w:val="471428EB"/>
    <w:rsid w:val="47285BE3"/>
    <w:rsid w:val="47620DC4"/>
    <w:rsid w:val="4793650C"/>
    <w:rsid w:val="47B86672"/>
    <w:rsid w:val="4805165E"/>
    <w:rsid w:val="485572F9"/>
    <w:rsid w:val="487B6B42"/>
    <w:rsid w:val="489830D3"/>
    <w:rsid w:val="48986623"/>
    <w:rsid w:val="48D86ABF"/>
    <w:rsid w:val="49473D1C"/>
    <w:rsid w:val="499A7077"/>
    <w:rsid w:val="49BA6374"/>
    <w:rsid w:val="49BC412A"/>
    <w:rsid w:val="49E077FC"/>
    <w:rsid w:val="4A8A1F7B"/>
    <w:rsid w:val="4B25414B"/>
    <w:rsid w:val="4B43404A"/>
    <w:rsid w:val="4B6E293F"/>
    <w:rsid w:val="4BAC788C"/>
    <w:rsid w:val="4C335043"/>
    <w:rsid w:val="4C4577B1"/>
    <w:rsid w:val="4C6017EA"/>
    <w:rsid w:val="4C7D4872"/>
    <w:rsid w:val="4C931198"/>
    <w:rsid w:val="4CBF7DAA"/>
    <w:rsid w:val="4D2A20ED"/>
    <w:rsid w:val="4D2E572C"/>
    <w:rsid w:val="4D5B12B4"/>
    <w:rsid w:val="4DFB50E1"/>
    <w:rsid w:val="4E131E21"/>
    <w:rsid w:val="4E46108D"/>
    <w:rsid w:val="4E4771BF"/>
    <w:rsid w:val="4E7E73C6"/>
    <w:rsid w:val="4EA94A7E"/>
    <w:rsid w:val="4EB573D3"/>
    <w:rsid w:val="4F9100AF"/>
    <w:rsid w:val="4F957A26"/>
    <w:rsid w:val="4F9700BE"/>
    <w:rsid w:val="4FE05765"/>
    <w:rsid w:val="50004C74"/>
    <w:rsid w:val="502E3695"/>
    <w:rsid w:val="50336C54"/>
    <w:rsid w:val="504E7C1F"/>
    <w:rsid w:val="505A1AEA"/>
    <w:rsid w:val="5061446F"/>
    <w:rsid w:val="50685059"/>
    <w:rsid w:val="509B0F09"/>
    <w:rsid w:val="50C06E97"/>
    <w:rsid w:val="50CE2E0B"/>
    <w:rsid w:val="510D1716"/>
    <w:rsid w:val="51171A03"/>
    <w:rsid w:val="5149752F"/>
    <w:rsid w:val="51AB7A67"/>
    <w:rsid w:val="51C70669"/>
    <w:rsid w:val="51D26AA7"/>
    <w:rsid w:val="51D82DF6"/>
    <w:rsid w:val="52172E96"/>
    <w:rsid w:val="5286571D"/>
    <w:rsid w:val="528D375A"/>
    <w:rsid w:val="52C5012D"/>
    <w:rsid w:val="52D164ED"/>
    <w:rsid w:val="53064E7E"/>
    <w:rsid w:val="53314709"/>
    <w:rsid w:val="53432502"/>
    <w:rsid w:val="53537D30"/>
    <w:rsid w:val="53AF3607"/>
    <w:rsid w:val="53B47B7C"/>
    <w:rsid w:val="53B5238D"/>
    <w:rsid w:val="53C50E07"/>
    <w:rsid w:val="53EC4002"/>
    <w:rsid w:val="540C799B"/>
    <w:rsid w:val="541811D0"/>
    <w:rsid w:val="543A3FDE"/>
    <w:rsid w:val="54954DFE"/>
    <w:rsid w:val="54B34991"/>
    <w:rsid w:val="552C0FB2"/>
    <w:rsid w:val="5574476D"/>
    <w:rsid w:val="55866E63"/>
    <w:rsid w:val="55B603F3"/>
    <w:rsid w:val="55D027B1"/>
    <w:rsid w:val="56066D53"/>
    <w:rsid w:val="563E3831"/>
    <w:rsid w:val="566760D9"/>
    <w:rsid w:val="56754695"/>
    <w:rsid w:val="567D74F4"/>
    <w:rsid w:val="56AA5E20"/>
    <w:rsid w:val="572B78D9"/>
    <w:rsid w:val="573D2D85"/>
    <w:rsid w:val="5776751A"/>
    <w:rsid w:val="578A6939"/>
    <w:rsid w:val="57AE271C"/>
    <w:rsid w:val="57C757AD"/>
    <w:rsid w:val="57F8420A"/>
    <w:rsid w:val="581F79D2"/>
    <w:rsid w:val="586521CF"/>
    <w:rsid w:val="58753AA0"/>
    <w:rsid w:val="5889312F"/>
    <w:rsid w:val="589E4C2F"/>
    <w:rsid w:val="58C502D4"/>
    <w:rsid w:val="58CC47EB"/>
    <w:rsid w:val="58F02980"/>
    <w:rsid w:val="591B621E"/>
    <w:rsid w:val="591E4EC6"/>
    <w:rsid w:val="59330F24"/>
    <w:rsid w:val="594A195A"/>
    <w:rsid w:val="594B7780"/>
    <w:rsid w:val="5957327C"/>
    <w:rsid w:val="59A75FF2"/>
    <w:rsid w:val="59C44B62"/>
    <w:rsid w:val="59D64964"/>
    <w:rsid w:val="5A0A70B1"/>
    <w:rsid w:val="5A37287E"/>
    <w:rsid w:val="5A5B21B1"/>
    <w:rsid w:val="5A881F40"/>
    <w:rsid w:val="5AA30264"/>
    <w:rsid w:val="5AC61867"/>
    <w:rsid w:val="5AD4542A"/>
    <w:rsid w:val="5AD65DD0"/>
    <w:rsid w:val="5AE652AB"/>
    <w:rsid w:val="5AEB2321"/>
    <w:rsid w:val="5B3E512E"/>
    <w:rsid w:val="5B486A5B"/>
    <w:rsid w:val="5B552A20"/>
    <w:rsid w:val="5B877B85"/>
    <w:rsid w:val="5BDA2DD2"/>
    <w:rsid w:val="5BEF6995"/>
    <w:rsid w:val="5BFD11D7"/>
    <w:rsid w:val="5C22663F"/>
    <w:rsid w:val="5C4D5A66"/>
    <w:rsid w:val="5C58372A"/>
    <w:rsid w:val="5C5E63C9"/>
    <w:rsid w:val="5C715281"/>
    <w:rsid w:val="5C747A49"/>
    <w:rsid w:val="5C981D62"/>
    <w:rsid w:val="5CC22ED8"/>
    <w:rsid w:val="5CE554E0"/>
    <w:rsid w:val="5CFD4B30"/>
    <w:rsid w:val="5D4312ED"/>
    <w:rsid w:val="5D9D2381"/>
    <w:rsid w:val="5D9D407A"/>
    <w:rsid w:val="5E056A9F"/>
    <w:rsid w:val="5E2A74BC"/>
    <w:rsid w:val="5E74424C"/>
    <w:rsid w:val="5E9710B8"/>
    <w:rsid w:val="5EBA6410"/>
    <w:rsid w:val="5EC316A9"/>
    <w:rsid w:val="5EEA35F7"/>
    <w:rsid w:val="5EFF7CBA"/>
    <w:rsid w:val="5F9A3686"/>
    <w:rsid w:val="5FB30D07"/>
    <w:rsid w:val="5FC96870"/>
    <w:rsid w:val="5FFD3F21"/>
    <w:rsid w:val="603A03B0"/>
    <w:rsid w:val="605A2E77"/>
    <w:rsid w:val="60694750"/>
    <w:rsid w:val="60CB3D99"/>
    <w:rsid w:val="60CC71EC"/>
    <w:rsid w:val="60CF64E3"/>
    <w:rsid w:val="60D168B0"/>
    <w:rsid w:val="611C45B5"/>
    <w:rsid w:val="621658BA"/>
    <w:rsid w:val="621B0627"/>
    <w:rsid w:val="62314022"/>
    <w:rsid w:val="628755E0"/>
    <w:rsid w:val="62895B05"/>
    <w:rsid w:val="628A317A"/>
    <w:rsid w:val="62C2323A"/>
    <w:rsid w:val="62CE26C9"/>
    <w:rsid w:val="6331138E"/>
    <w:rsid w:val="63A83E10"/>
    <w:rsid w:val="63D14617"/>
    <w:rsid w:val="64557E0B"/>
    <w:rsid w:val="649C4577"/>
    <w:rsid w:val="649D08C1"/>
    <w:rsid w:val="64B06510"/>
    <w:rsid w:val="65044AB8"/>
    <w:rsid w:val="65726A8C"/>
    <w:rsid w:val="657E71C5"/>
    <w:rsid w:val="65855EC7"/>
    <w:rsid w:val="65C83CE8"/>
    <w:rsid w:val="65C8497C"/>
    <w:rsid w:val="65E85BF8"/>
    <w:rsid w:val="65FF1831"/>
    <w:rsid w:val="66177E4B"/>
    <w:rsid w:val="66210381"/>
    <w:rsid w:val="664F1DDA"/>
    <w:rsid w:val="665027E1"/>
    <w:rsid w:val="667111EC"/>
    <w:rsid w:val="667C258B"/>
    <w:rsid w:val="6684658E"/>
    <w:rsid w:val="668571D8"/>
    <w:rsid w:val="66B73393"/>
    <w:rsid w:val="67126303"/>
    <w:rsid w:val="673A637A"/>
    <w:rsid w:val="67505735"/>
    <w:rsid w:val="6770361D"/>
    <w:rsid w:val="678D63AB"/>
    <w:rsid w:val="67E122D1"/>
    <w:rsid w:val="67EA692B"/>
    <w:rsid w:val="67F5796B"/>
    <w:rsid w:val="681262B6"/>
    <w:rsid w:val="681D206F"/>
    <w:rsid w:val="682B3E14"/>
    <w:rsid w:val="6849083D"/>
    <w:rsid w:val="687754F3"/>
    <w:rsid w:val="689A2A61"/>
    <w:rsid w:val="689B2DEB"/>
    <w:rsid w:val="68E83C0D"/>
    <w:rsid w:val="692E0688"/>
    <w:rsid w:val="695D108A"/>
    <w:rsid w:val="69A015E0"/>
    <w:rsid w:val="69C93A55"/>
    <w:rsid w:val="6A232EF1"/>
    <w:rsid w:val="6A4539A5"/>
    <w:rsid w:val="6A6107B4"/>
    <w:rsid w:val="6AAF036A"/>
    <w:rsid w:val="6B1C40CD"/>
    <w:rsid w:val="6B4E4992"/>
    <w:rsid w:val="6B57615C"/>
    <w:rsid w:val="6B7F2EDB"/>
    <w:rsid w:val="6B9D0CB7"/>
    <w:rsid w:val="6BD10FB5"/>
    <w:rsid w:val="6BED7A25"/>
    <w:rsid w:val="6BF85512"/>
    <w:rsid w:val="6C0E4D61"/>
    <w:rsid w:val="6C681C31"/>
    <w:rsid w:val="6C7F2384"/>
    <w:rsid w:val="6CA43054"/>
    <w:rsid w:val="6CC75EC9"/>
    <w:rsid w:val="6CD773C6"/>
    <w:rsid w:val="6D0D196D"/>
    <w:rsid w:val="6D502652"/>
    <w:rsid w:val="6D583F8E"/>
    <w:rsid w:val="6D621C71"/>
    <w:rsid w:val="6D6956B6"/>
    <w:rsid w:val="6D951AB0"/>
    <w:rsid w:val="6DF72E8C"/>
    <w:rsid w:val="6E0C3BCD"/>
    <w:rsid w:val="6E12063F"/>
    <w:rsid w:val="6E26546F"/>
    <w:rsid w:val="6E2D472C"/>
    <w:rsid w:val="6E680F32"/>
    <w:rsid w:val="6E697C49"/>
    <w:rsid w:val="6E6B7A37"/>
    <w:rsid w:val="6E7362B2"/>
    <w:rsid w:val="6E7466BB"/>
    <w:rsid w:val="6E811813"/>
    <w:rsid w:val="6EA52110"/>
    <w:rsid w:val="6F51528C"/>
    <w:rsid w:val="6F7A1B4F"/>
    <w:rsid w:val="6FAD73FF"/>
    <w:rsid w:val="6FB4724C"/>
    <w:rsid w:val="6FB57E26"/>
    <w:rsid w:val="6FB65546"/>
    <w:rsid w:val="6FCB597E"/>
    <w:rsid w:val="701B1ECB"/>
    <w:rsid w:val="7032400C"/>
    <w:rsid w:val="703E0455"/>
    <w:rsid w:val="704B2969"/>
    <w:rsid w:val="704C550C"/>
    <w:rsid w:val="70977B31"/>
    <w:rsid w:val="70F37EF8"/>
    <w:rsid w:val="710A0553"/>
    <w:rsid w:val="711C6058"/>
    <w:rsid w:val="715C4409"/>
    <w:rsid w:val="716E0663"/>
    <w:rsid w:val="719B09A2"/>
    <w:rsid w:val="71BF5190"/>
    <w:rsid w:val="71D67963"/>
    <w:rsid w:val="71F30D3F"/>
    <w:rsid w:val="724730C5"/>
    <w:rsid w:val="724F7C56"/>
    <w:rsid w:val="725A4A33"/>
    <w:rsid w:val="72D53B51"/>
    <w:rsid w:val="72EC7B4F"/>
    <w:rsid w:val="732A6E38"/>
    <w:rsid w:val="73614B0B"/>
    <w:rsid w:val="73643FEA"/>
    <w:rsid w:val="73BB2470"/>
    <w:rsid w:val="74145C65"/>
    <w:rsid w:val="74157273"/>
    <w:rsid w:val="74686709"/>
    <w:rsid w:val="749B5747"/>
    <w:rsid w:val="74A6095A"/>
    <w:rsid w:val="75005F23"/>
    <w:rsid w:val="759A231C"/>
    <w:rsid w:val="75A42681"/>
    <w:rsid w:val="75D133A0"/>
    <w:rsid w:val="75F82513"/>
    <w:rsid w:val="75FE02FE"/>
    <w:rsid w:val="76077CAB"/>
    <w:rsid w:val="76111FFC"/>
    <w:rsid w:val="765F1C1F"/>
    <w:rsid w:val="76630F6C"/>
    <w:rsid w:val="768D1BA7"/>
    <w:rsid w:val="769548C0"/>
    <w:rsid w:val="76B64ACA"/>
    <w:rsid w:val="76C3495E"/>
    <w:rsid w:val="76CC3353"/>
    <w:rsid w:val="76D11E8F"/>
    <w:rsid w:val="76D607A0"/>
    <w:rsid w:val="7735680C"/>
    <w:rsid w:val="77513A61"/>
    <w:rsid w:val="7752538B"/>
    <w:rsid w:val="77884C66"/>
    <w:rsid w:val="77D11820"/>
    <w:rsid w:val="77D46375"/>
    <w:rsid w:val="780D431F"/>
    <w:rsid w:val="787C188E"/>
    <w:rsid w:val="78960258"/>
    <w:rsid w:val="789E5EC0"/>
    <w:rsid w:val="78B4437C"/>
    <w:rsid w:val="78C548F1"/>
    <w:rsid w:val="78D34B30"/>
    <w:rsid w:val="797C3D37"/>
    <w:rsid w:val="7989772E"/>
    <w:rsid w:val="79931571"/>
    <w:rsid w:val="79A36198"/>
    <w:rsid w:val="79EC7152"/>
    <w:rsid w:val="7A162757"/>
    <w:rsid w:val="7A266296"/>
    <w:rsid w:val="7A2B3D75"/>
    <w:rsid w:val="7A363C6D"/>
    <w:rsid w:val="7A84181C"/>
    <w:rsid w:val="7A9701B1"/>
    <w:rsid w:val="7A9D0215"/>
    <w:rsid w:val="7AAB26E9"/>
    <w:rsid w:val="7AC41063"/>
    <w:rsid w:val="7AFB4E84"/>
    <w:rsid w:val="7AFC683B"/>
    <w:rsid w:val="7B361F04"/>
    <w:rsid w:val="7B4A547C"/>
    <w:rsid w:val="7B4C72AA"/>
    <w:rsid w:val="7B4C73A3"/>
    <w:rsid w:val="7B7252E2"/>
    <w:rsid w:val="7BA36E08"/>
    <w:rsid w:val="7BB518D8"/>
    <w:rsid w:val="7BDC4BC8"/>
    <w:rsid w:val="7C2A1BE5"/>
    <w:rsid w:val="7C4C0563"/>
    <w:rsid w:val="7C5904AE"/>
    <w:rsid w:val="7D49548D"/>
    <w:rsid w:val="7D550B31"/>
    <w:rsid w:val="7D567AF0"/>
    <w:rsid w:val="7E4F11F2"/>
    <w:rsid w:val="7E506E90"/>
    <w:rsid w:val="7EC85619"/>
    <w:rsid w:val="7F175E43"/>
    <w:rsid w:val="7F1A5291"/>
    <w:rsid w:val="7F25037E"/>
    <w:rsid w:val="7F2627C3"/>
    <w:rsid w:val="7F742212"/>
    <w:rsid w:val="7F7A77D1"/>
    <w:rsid w:val="7F872614"/>
    <w:rsid w:val="7F8A210D"/>
    <w:rsid w:val="7FA22676"/>
    <w:rsid w:val="7FBD34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rPr>
  </w:style>
  <w:style w:type="paragraph" w:styleId="3">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99"/>
    <w:pPr>
      <w:spacing w:before="100" w:beforeAutospacing="1" w:after="100" w:afterAutospacing="1"/>
      <w:jc w:val="left"/>
    </w:pPr>
    <w:rPr>
      <w:kern w:val="0"/>
      <w:sz w:val="24"/>
    </w:rPr>
  </w:style>
  <w:style w:type="character" w:styleId="6">
    <w:name w:val="Strong"/>
    <w:basedOn w:val="5"/>
    <w:qFormat/>
    <w:uiPriority w:val="99"/>
    <w:rPr>
      <w:rFonts w:cs="Times New Roman"/>
      <w:b/>
    </w:rPr>
  </w:style>
  <w:style w:type="character" w:styleId="7">
    <w:name w:val="page number"/>
    <w:basedOn w:val="5"/>
    <w:uiPriority w:val="99"/>
    <w:rPr>
      <w:rFonts w:cs="Times New Roman"/>
    </w:rPr>
  </w:style>
  <w:style w:type="table" w:styleId="9">
    <w:name w:val="Table Grid"/>
    <w:basedOn w:val="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Footer Char"/>
    <w:basedOn w:val="5"/>
    <w:link w:val="2"/>
    <w:semiHidden/>
    <w:qFormat/>
    <w:uiPriority w:val="99"/>
    <w:rPr>
      <w:rFonts w:ascii="Calibri" w:hAnsi="Calibri"/>
      <w:sz w:val="18"/>
      <w:szCs w:val="18"/>
    </w:rPr>
  </w:style>
  <w:style w:type="character" w:customStyle="1" w:styleId="11">
    <w:name w:val="Header Char"/>
    <w:basedOn w:val="5"/>
    <w:link w:val="3"/>
    <w:semiHidden/>
    <w:uiPriority w:val="99"/>
    <w:rPr>
      <w:rFonts w:ascii="Calibri" w:hAnsi="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531</Words>
  <Characters>3030</Characters>
  <Lines>0</Lines>
  <Paragraphs>0</Paragraphs>
  <TotalTime>0</TotalTime>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2017-12-22T02:59:00Z</dcterms:created>
  <dc:creator>XUEZHIPING</dc:creator>
  <cp:lastModifiedBy>十元✨</cp:lastModifiedBy>
  <cp:lastPrinted>2017-11-30T06:42:00Z</cp:lastPrinted>
  <dcterms:modified xsi:type="dcterms:W3CDTF">2017-12-29T08:48:51Z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