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2018厦门华厦学院音控培训报名表</w:t>
      </w:r>
    </w:p>
    <w:p/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920"/>
        <w:gridCol w:w="23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04" w:type="dxa"/>
            <w:vAlign w:val="top"/>
          </w:tcPr>
          <w:p>
            <w:pPr>
              <w:jc w:val="center"/>
            </w:pPr>
            <w:r>
              <w:t>姓名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t>系部</w:t>
            </w:r>
            <w:r>
              <w:rPr>
                <w:rFonts w:hint="eastAsia"/>
              </w:rPr>
              <w:t>(部门)</w:t>
            </w:r>
          </w:p>
        </w:tc>
        <w:tc>
          <w:tcPr>
            <w:tcW w:w="2340" w:type="dxa"/>
            <w:vAlign w:val="top"/>
          </w:tcPr>
          <w:p>
            <w:pPr>
              <w:jc w:val="center"/>
            </w:pPr>
            <w:r>
              <w:t>班级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/>
        </w:tc>
        <w:tc>
          <w:tcPr>
            <w:tcW w:w="1704" w:type="dxa"/>
            <w:vAlign w:val="top"/>
          </w:tcPr>
          <w:p>
            <w:pPr>
              <w:jc w:val="center"/>
            </w:pPr>
          </w:p>
        </w:tc>
        <w:tc>
          <w:tcPr>
            <w:tcW w:w="1920" w:type="dxa"/>
            <w:vAlign w:val="top"/>
          </w:tcPr>
          <w:p>
            <w:pPr>
              <w:jc w:val="center"/>
            </w:pPr>
          </w:p>
        </w:tc>
        <w:tc>
          <w:tcPr>
            <w:tcW w:w="2340" w:type="dxa"/>
            <w:vAlign w:val="top"/>
          </w:tcPr>
          <w:p>
            <w:pPr>
              <w:jc w:val="center"/>
            </w:pPr>
          </w:p>
        </w:tc>
        <w:tc>
          <w:tcPr>
            <w:tcW w:w="1440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/>
        </w:tc>
        <w:tc>
          <w:tcPr>
            <w:tcW w:w="1704" w:type="dxa"/>
            <w:vAlign w:val="top"/>
          </w:tcPr>
          <w:p>
            <w:pPr>
              <w:jc w:val="center"/>
            </w:pPr>
          </w:p>
        </w:tc>
        <w:tc>
          <w:tcPr>
            <w:tcW w:w="1920" w:type="dxa"/>
            <w:vAlign w:val="top"/>
          </w:tcPr>
          <w:p>
            <w:pPr>
              <w:jc w:val="center"/>
            </w:pPr>
          </w:p>
        </w:tc>
        <w:tc>
          <w:tcPr>
            <w:tcW w:w="2340" w:type="dxa"/>
            <w:vAlign w:val="top"/>
          </w:tcPr>
          <w:p>
            <w:pPr>
              <w:jc w:val="center"/>
            </w:pPr>
          </w:p>
        </w:tc>
        <w:tc>
          <w:tcPr>
            <w:tcW w:w="1440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/>
        </w:tc>
        <w:tc>
          <w:tcPr>
            <w:tcW w:w="1704" w:type="dxa"/>
            <w:vAlign w:val="top"/>
          </w:tcPr>
          <w:p>
            <w:pPr>
              <w:jc w:val="center"/>
            </w:pPr>
          </w:p>
        </w:tc>
        <w:tc>
          <w:tcPr>
            <w:tcW w:w="1920" w:type="dxa"/>
            <w:vAlign w:val="top"/>
          </w:tcPr>
          <w:p>
            <w:pPr>
              <w:jc w:val="center"/>
            </w:pPr>
          </w:p>
        </w:tc>
        <w:tc>
          <w:tcPr>
            <w:tcW w:w="2340" w:type="dxa"/>
            <w:vAlign w:val="top"/>
          </w:tcPr>
          <w:p>
            <w:pPr>
              <w:jc w:val="center"/>
            </w:pPr>
          </w:p>
        </w:tc>
        <w:tc>
          <w:tcPr>
            <w:tcW w:w="1440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/>
        </w:tc>
        <w:tc>
          <w:tcPr>
            <w:tcW w:w="1704" w:type="dxa"/>
            <w:vAlign w:val="top"/>
          </w:tcPr>
          <w:p>
            <w:pPr>
              <w:jc w:val="center"/>
            </w:pPr>
          </w:p>
        </w:tc>
        <w:tc>
          <w:tcPr>
            <w:tcW w:w="1920" w:type="dxa"/>
            <w:vAlign w:val="top"/>
          </w:tcPr>
          <w:p>
            <w:pPr>
              <w:jc w:val="center"/>
            </w:pPr>
          </w:p>
        </w:tc>
        <w:tc>
          <w:tcPr>
            <w:tcW w:w="2340" w:type="dxa"/>
            <w:vAlign w:val="top"/>
          </w:tcPr>
          <w:p>
            <w:pPr>
              <w:jc w:val="center"/>
            </w:pPr>
          </w:p>
        </w:tc>
        <w:tc>
          <w:tcPr>
            <w:tcW w:w="1440" w:type="dxa"/>
            <w:vAlign w:val="top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0246E"/>
    <w:rsid w:val="5D90246E"/>
    <w:rsid w:val="76D95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2018-03-06T12:58:00Z</dcterms:created>
  <dc:creator>萧樟Xz</dc:creator>
  <cp:lastModifiedBy>Administrator</cp:lastModifiedBy>
  <dcterms:modified xsi:type="dcterms:W3CDTF">2018-03-07T02:47:22Z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